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C6A08" w14:textId="6134B3D1" w:rsidR="00042721" w:rsidRDefault="00617C60" w:rsidP="00D44005">
      <w:pPr>
        <w:jc w:val="center"/>
        <w:rPr>
          <w:rFonts w:ascii="Times New Roman" w:hAnsi="Times New Roman" w:cs="Times New Roman"/>
          <w:sz w:val="24"/>
          <w:szCs w:val="24"/>
        </w:rPr>
      </w:pPr>
      <w:r>
        <w:rPr>
          <w:rFonts w:ascii="Times New Roman" w:hAnsi="Times New Roman" w:cs="Times New Roman"/>
          <w:sz w:val="24"/>
          <w:szCs w:val="24"/>
        </w:rPr>
        <w:t>DEVELOPMENT OF A FUNCTION GENERATOR FOR PLASMA-ASSISTED COMBUSTION</w:t>
      </w:r>
    </w:p>
    <w:p w14:paraId="5C62EBDE" w14:textId="031EEE41" w:rsidR="00617C60" w:rsidRPr="001D672A" w:rsidRDefault="00617C60" w:rsidP="00D44005">
      <w:pPr>
        <w:jc w:val="center"/>
        <w:rPr>
          <w:rFonts w:ascii="Times New Roman" w:hAnsi="Times New Roman" w:cs="Times New Roman"/>
          <w:sz w:val="24"/>
          <w:szCs w:val="24"/>
        </w:rPr>
      </w:pPr>
      <w:r>
        <w:rPr>
          <w:rFonts w:ascii="Times New Roman" w:hAnsi="Times New Roman" w:cs="Times New Roman"/>
          <w:sz w:val="24"/>
          <w:szCs w:val="24"/>
        </w:rPr>
        <w:t>Myles Perry</w:t>
      </w:r>
      <w:r w:rsidR="001D672A">
        <w:rPr>
          <w:rFonts w:ascii="Times New Roman" w:hAnsi="Times New Roman" w:cs="Times New Roman"/>
          <w:sz w:val="24"/>
          <w:szCs w:val="24"/>
          <w:vertAlign w:val="superscript"/>
        </w:rPr>
        <w:t>1</w:t>
      </w:r>
    </w:p>
    <w:p w14:paraId="7DA36445" w14:textId="004AAE1F" w:rsidR="00A60CBF" w:rsidRDefault="001D672A" w:rsidP="00A60CBF">
      <w:pPr>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617C60">
        <w:rPr>
          <w:rFonts w:ascii="Times New Roman" w:hAnsi="Times New Roman" w:cs="Times New Roman"/>
          <w:sz w:val="24"/>
          <w:szCs w:val="24"/>
        </w:rPr>
        <w:t>Old Dominion University Department of Electrical and Computer Engineering</w:t>
      </w:r>
    </w:p>
    <w:p w14:paraId="5BDB8181" w14:textId="77777777" w:rsidR="00A60CBF" w:rsidRDefault="00A60CBF" w:rsidP="00A60CBF">
      <w:pPr>
        <w:jc w:val="center"/>
        <w:rPr>
          <w:rFonts w:ascii="Times New Roman" w:hAnsi="Times New Roman" w:cs="Times New Roman"/>
          <w:sz w:val="24"/>
          <w:szCs w:val="24"/>
        </w:rPr>
        <w:sectPr w:rsidR="00A60CBF">
          <w:footerReference w:type="default" r:id="rId7"/>
          <w:pgSz w:w="12240" w:h="15840"/>
          <w:pgMar w:top="1440" w:right="1440" w:bottom="1440" w:left="1440" w:header="720" w:footer="720" w:gutter="0"/>
          <w:cols w:space="720"/>
          <w:docGrid w:linePitch="360"/>
        </w:sectPr>
      </w:pPr>
    </w:p>
    <w:p w14:paraId="30D88EC5" w14:textId="77777777" w:rsidR="00A60CBF" w:rsidRPr="00D44005" w:rsidRDefault="00A60CBF" w:rsidP="00A60CBF">
      <w:pPr>
        <w:jc w:val="center"/>
        <w:rPr>
          <w:rFonts w:ascii="Times New Roman" w:hAnsi="Times New Roman" w:cs="Times New Roman"/>
          <w:sz w:val="24"/>
          <w:szCs w:val="24"/>
        </w:rPr>
      </w:pPr>
    </w:p>
    <w:p w14:paraId="7A7B1096" w14:textId="7828A0B2" w:rsidR="00D44005" w:rsidRDefault="00A60CBF" w:rsidP="00A60CBF">
      <w:pPr>
        <w:tabs>
          <w:tab w:val="left" w:pos="1554"/>
        </w:tabs>
        <w:jc w:val="center"/>
        <w:rPr>
          <w:rFonts w:ascii="Times New Roman" w:hAnsi="Times New Roman" w:cs="Times New Roman"/>
          <w:sz w:val="24"/>
          <w:szCs w:val="24"/>
          <w:u w:val="single"/>
        </w:rPr>
      </w:pPr>
      <w:r w:rsidRPr="00A60CBF">
        <w:rPr>
          <w:rFonts w:ascii="Times New Roman" w:hAnsi="Times New Roman" w:cs="Times New Roman"/>
          <w:sz w:val="24"/>
          <w:szCs w:val="24"/>
          <w:u w:val="single"/>
        </w:rPr>
        <w:t>Abstract</w:t>
      </w:r>
    </w:p>
    <w:p w14:paraId="07C06576" w14:textId="547330C1" w:rsidR="00840E2E" w:rsidRPr="00840E2E" w:rsidRDefault="00840E2E" w:rsidP="00840E2E">
      <w:pPr>
        <w:tabs>
          <w:tab w:val="left" w:pos="360"/>
        </w:tabs>
        <w:rPr>
          <w:rFonts w:ascii="Times New Roman" w:hAnsi="Times New Roman" w:cs="Times New Roman"/>
          <w:sz w:val="24"/>
          <w:szCs w:val="24"/>
        </w:rPr>
      </w:pPr>
      <w:r>
        <w:rPr>
          <w:rFonts w:ascii="Times New Roman" w:hAnsi="Times New Roman" w:cs="Times New Roman"/>
          <w:sz w:val="24"/>
          <w:szCs w:val="24"/>
        </w:rPr>
        <w:tab/>
      </w:r>
      <w:r w:rsidRPr="00840E2E">
        <w:rPr>
          <w:rFonts w:ascii="Times New Roman" w:hAnsi="Times New Roman" w:cs="Times New Roman"/>
          <w:sz w:val="24"/>
          <w:szCs w:val="24"/>
        </w:rPr>
        <w:t>Plasma-assisted combustion (PAC) has emerged as a promising solution for extending the flammability limits of fuels</w:t>
      </w:r>
      <w:r w:rsidR="00701FA9">
        <w:rPr>
          <w:rFonts w:ascii="Times New Roman" w:hAnsi="Times New Roman" w:cs="Times New Roman"/>
          <w:sz w:val="24"/>
          <w:szCs w:val="24"/>
        </w:rPr>
        <w:t xml:space="preserve">. This stabilizes combustion, useful in extreme conditions or for alternative fuels, </w:t>
      </w:r>
      <w:r w:rsidRPr="00840E2E">
        <w:rPr>
          <w:rFonts w:ascii="Times New Roman" w:hAnsi="Times New Roman" w:cs="Times New Roman"/>
          <w:sz w:val="24"/>
          <w:szCs w:val="24"/>
        </w:rPr>
        <w:t xml:space="preserve">such as </w:t>
      </w:r>
      <w:r w:rsidR="00701FA9">
        <w:rPr>
          <w:rFonts w:ascii="Times New Roman" w:hAnsi="Times New Roman" w:cs="Times New Roman"/>
          <w:sz w:val="24"/>
          <w:szCs w:val="24"/>
        </w:rPr>
        <w:t>in</w:t>
      </w:r>
      <w:r w:rsidRPr="00840E2E">
        <w:rPr>
          <w:rFonts w:ascii="Times New Roman" w:hAnsi="Times New Roman" w:cs="Times New Roman"/>
          <w:sz w:val="24"/>
          <w:szCs w:val="24"/>
        </w:rPr>
        <w:t xml:space="preserve"> scramjet propulsion and ammonia-based fuel</w:t>
      </w:r>
      <w:r w:rsidR="00E25208">
        <w:rPr>
          <w:rFonts w:ascii="Times New Roman" w:hAnsi="Times New Roman" w:cs="Times New Roman"/>
          <w:sz w:val="24"/>
          <w:szCs w:val="24"/>
        </w:rPr>
        <w:t>s</w:t>
      </w:r>
      <w:r w:rsidRPr="00840E2E">
        <w:rPr>
          <w:rFonts w:ascii="Times New Roman" w:hAnsi="Times New Roman" w:cs="Times New Roman"/>
          <w:sz w:val="24"/>
          <w:szCs w:val="24"/>
        </w:rPr>
        <w:t>. This study presents the design and implementation of a function generator capable of producing</w:t>
      </w:r>
      <w:r w:rsidR="006F5D56">
        <w:rPr>
          <w:rFonts w:ascii="Times New Roman" w:hAnsi="Times New Roman" w:cs="Times New Roman"/>
          <w:sz w:val="24"/>
          <w:szCs w:val="24"/>
        </w:rPr>
        <w:t xml:space="preserve"> </w:t>
      </w:r>
      <w:proofErr w:type="gramStart"/>
      <w:r w:rsidR="006F5D56">
        <w:rPr>
          <w:rFonts w:ascii="Times New Roman" w:hAnsi="Times New Roman" w:cs="Times New Roman"/>
          <w:sz w:val="24"/>
          <w:szCs w:val="24"/>
        </w:rPr>
        <w:t>the</w:t>
      </w:r>
      <w:r w:rsidRPr="00840E2E">
        <w:rPr>
          <w:rFonts w:ascii="Times New Roman" w:hAnsi="Times New Roman" w:cs="Times New Roman"/>
          <w:sz w:val="24"/>
          <w:szCs w:val="24"/>
        </w:rPr>
        <w:t xml:space="preserve"> </w:t>
      </w:r>
      <w:r w:rsidR="00F34379" w:rsidRPr="00840E2E">
        <w:rPr>
          <w:rFonts w:ascii="Times New Roman" w:hAnsi="Times New Roman" w:cs="Times New Roman"/>
          <w:sz w:val="24"/>
          <w:szCs w:val="24"/>
        </w:rPr>
        <w:t>high</w:t>
      </w:r>
      <w:proofErr w:type="gramEnd"/>
      <w:r w:rsidRPr="00840E2E">
        <w:rPr>
          <w:rFonts w:ascii="Times New Roman" w:hAnsi="Times New Roman" w:cs="Times New Roman"/>
          <w:sz w:val="24"/>
          <w:szCs w:val="24"/>
        </w:rPr>
        <w:t xml:space="preserve">-frequency, high-voltage, and phase-shifted waveforms required to generate a uniform </w:t>
      </w:r>
      <w:r w:rsidR="00E25208">
        <w:rPr>
          <w:rFonts w:ascii="Times New Roman" w:hAnsi="Times New Roman" w:cs="Times New Roman"/>
          <w:sz w:val="24"/>
          <w:szCs w:val="24"/>
        </w:rPr>
        <w:t>electric</w:t>
      </w:r>
      <w:r w:rsidRPr="00840E2E">
        <w:rPr>
          <w:rFonts w:ascii="Times New Roman" w:hAnsi="Times New Roman" w:cs="Times New Roman"/>
          <w:sz w:val="24"/>
          <w:szCs w:val="24"/>
        </w:rPr>
        <w:t xml:space="preserve"> field within a custom gas tube electrode. Using an Arduino Giga microcontroller, digital-to-analog converters, and analog </w:t>
      </w:r>
      <w:r w:rsidR="00E25208">
        <w:rPr>
          <w:rFonts w:ascii="Times New Roman" w:hAnsi="Times New Roman" w:cs="Times New Roman"/>
          <w:sz w:val="24"/>
          <w:szCs w:val="24"/>
        </w:rPr>
        <w:t>operational amplifiers</w:t>
      </w:r>
      <w:r w:rsidRPr="00840E2E">
        <w:rPr>
          <w:rFonts w:ascii="Times New Roman" w:hAnsi="Times New Roman" w:cs="Times New Roman"/>
          <w:sz w:val="24"/>
          <w:szCs w:val="24"/>
        </w:rPr>
        <w:t>, eight synchronized waveforms with 45° phase differences were generated and verified. While output waveforms exhibited distortion, the system successfully ionized helium gas, confirming proof of concept. This work demonstrates a foundational step toward enabling PAC systems for advanced propulsion and low-emission energy applications</w:t>
      </w:r>
      <w:r w:rsidR="006D071F">
        <w:rPr>
          <w:rFonts w:ascii="Times New Roman" w:hAnsi="Times New Roman" w:cs="Times New Roman"/>
          <w:sz w:val="24"/>
          <w:szCs w:val="24"/>
        </w:rPr>
        <w:t>.</w:t>
      </w:r>
    </w:p>
    <w:p w14:paraId="4B6482CE" w14:textId="39F5D855" w:rsidR="00A60CBF" w:rsidRPr="00427EC4" w:rsidRDefault="00A60CBF" w:rsidP="00427EC4">
      <w:pPr>
        <w:tabs>
          <w:tab w:val="left" w:pos="1554"/>
        </w:tabs>
        <w:jc w:val="center"/>
        <w:rPr>
          <w:rFonts w:ascii="Times New Roman" w:hAnsi="Times New Roman" w:cs="Times New Roman"/>
          <w:sz w:val="24"/>
          <w:szCs w:val="24"/>
          <w:u w:val="single"/>
        </w:rPr>
      </w:pPr>
      <w:r>
        <w:rPr>
          <w:rFonts w:ascii="Times New Roman" w:hAnsi="Times New Roman" w:cs="Times New Roman"/>
          <w:sz w:val="24"/>
          <w:szCs w:val="24"/>
          <w:u w:val="single"/>
        </w:rPr>
        <w:t>Introduction</w:t>
      </w:r>
      <w:r w:rsidR="009A7F18">
        <w:rPr>
          <w:rFonts w:ascii="Times New Roman" w:hAnsi="Times New Roman" w:cs="Times New Roman"/>
          <w:sz w:val="24"/>
          <w:szCs w:val="24"/>
        </w:rPr>
        <w:t xml:space="preserve"> </w:t>
      </w:r>
    </w:p>
    <w:p w14:paraId="3BC9D953" w14:textId="13EE6253" w:rsidR="00427EC4" w:rsidRDefault="001E3E13" w:rsidP="00B24D41">
      <w:pPr>
        <w:tabs>
          <w:tab w:val="left" w:pos="360"/>
        </w:tabs>
        <w:rPr>
          <w:rFonts w:ascii="Times New Roman" w:hAnsi="Times New Roman" w:cs="Times New Roman"/>
          <w:sz w:val="24"/>
          <w:szCs w:val="24"/>
        </w:rPr>
      </w:pPr>
      <w:r>
        <w:rPr>
          <w:rFonts w:ascii="Times New Roman" w:hAnsi="Times New Roman" w:cs="Times New Roman"/>
          <w:sz w:val="24"/>
          <w:szCs w:val="24"/>
        </w:rPr>
        <w:tab/>
        <w:t xml:space="preserve">This study has two problems motivating its area of investigation. </w:t>
      </w:r>
      <w:r w:rsidR="005E0369">
        <w:rPr>
          <w:rFonts w:ascii="Times New Roman" w:hAnsi="Times New Roman" w:cs="Times New Roman"/>
          <w:sz w:val="24"/>
          <w:szCs w:val="24"/>
        </w:rPr>
        <w:t xml:space="preserve">First, the development of scramjet engines </w:t>
      </w:r>
      <w:r w:rsidR="00A6598A" w:rsidRPr="00A6598A">
        <w:rPr>
          <w:rFonts w:ascii="Times New Roman" w:hAnsi="Times New Roman" w:cs="Times New Roman"/>
          <w:sz w:val="24"/>
          <w:szCs w:val="24"/>
        </w:rPr>
        <w:t xml:space="preserve">has been hindered by the unreliable combustion of hydrocarbon fuels </w:t>
      </w:r>
      <w:r w:rsidR="005E0369">
        <w:rPr>
          <w:rFonts w:ascii="Times New Roman" w:hAnsi="Times New Roman" w:cs="Times New Roman"/>
          <w:sz w:val="24"/>
          <w:szCs w:val="24"/>
        </w:rPr>
        <w:t xml:space="preserve">at extreme conditions (high altitude and hypersonic speed). </w:t>
      </w:r>
      <w:r w:rsidR="00C23D6F" w:rsidRPr="00C23D6F">
        <w:rPr>
          <w:rFonts w:ascii="Times New Roman" w:hAnsi="Times New Roman" w:cs="Times New Roman"/>
          <w:sz w:val="24"/>
          <w:szCs w:val="24"/>
        </w:rPr>
        <w:t xml:space="preserve">The </w:t>
      </w:r>
      <w:r w:rsidR="00820DA1">
        <w:rPr>
          <w:rFonts w:ascii="Times New Roman" w:hAnsi="Times New Roman" w:cs="Times New Roman"/>
          <w:sz w:val="24"/>
          <w:szCs w:val="24"/>
        </w:rPr>
        <w:t>unique</w:t>
      </w:r>
      <w:r w:rsidR="00C23D6F" w:rsidRPr="00C23D6F">
        <w:rPr>
          <w:rFonts w:ascii="Times New Roman" w:hAnsi="Times New Roman" w:cs="Times New Roman"/>
          <w:sz w:val="24"/>
          <w:szCs w:val="24"/>
        </w:rPr>
        <w:t xml:space="preserve"> environment of scramjets closely approaches the flammability limits</w:t>
      </w:r>
      <w:r w:rsidR="00BD7C64">
        <w:rPr>
          <w:rFonts w:ascii="Times New Roman" w:hAnsi="Times New Roman" w:cs="Times New Roman"/>
          <w:sz w:val="24"/>
          <w:szCs w:val="24"/>
        </w:rPr>
        <w:t>—the</w:t>
      </w:r>
      <w:r w:rsidR="00D80D1F">
        <w:rPr>
          <w:rFonts w:ascii="Times New Roman" w:hAnsi="Times New Roman" w:cs="Times New Roman"/>
          <w:sz w:val="24"/>
          <w:szCs w:val="24"/>
        </w:rPr>
        <w:t xml:space="preserve"> </w:t>
      </w:r>
      <w:r w:rsidR="00BD7C64">
        <w:rPr>
          <w:rFonts w:ascii="Times New Roman" w:hAnsi="Times New Roman" w:cs="Times New Roman"/>
          <w:sz w:val="24"/>
          <w:szCs w:val="24"/>
        </w:rPr>
        <w:t>stoichiometry and environment necessary for ignition—of this combustion reaction.</w:t>
      </w:r>
      <w:r w:rsidR="004D76CC">
        <w:rPr>
          <w:rFonts w:ascii="Times New Roman" w:hAnsi="Times New Roman" w:cs="Times New Roman"/>
          <w:sz w:val="24"/>
          <w:szCs w:val="24"/>
        </w:rPr>
        <w:t xml:space="preserve"> Plasma-assisted combustion (PAC)</w:t>
      </w:r>
      <w:r w:rsidR="00A957AC">
        <w:rPr>
          <w:rFonts w:ascii="Times New Roman" w:hAnsi="Times New Roman" w:cs="Times New Roman"/>
          <w:sz w:val="24"/>
          <w:szCs w:val="24"/>
        </w:rPr>
        <w:t xml:space="preserve"> has been suggested to </w:t>
      </w:r>
      <w:r w:rsidR="00AF244E">
        <w:rPr>
          <w:rFonts w:ascii="Times New Roman" w:hAnsi="Times New Roman" w:cs="Times New Roman"/>
          <w:sz w:val="24"/>
          <w:szCs w:val="24"/>
        </w:rPr>
        <w:t>extend the flammability conditions, potentially enabling higher speeds for scramjet engines</w:t>
      </w:r>
      <w:r w:rsidR="004B38EF">
        <w:rPr>
          <w:rFonts w:ascii="Times New Roman" w:hAnsi="Times New Roman" w:cs="Times New Roman"/>
          <w:sz w:val="24"/>
          <w:szCs w:val="24"/>
          <w:vertAlign w:val="superscript"/>
        </w:rPr>
        <w:t>1</w:t>
      </w:r>
      <w:r w:rsidR="00AF244E">
        <w:rPr>
          <w:rFonts w:ascii="Times New Roman" w:hAnsi="Times New Roman" w:cs="Times New Roman"/>
          <w:sz w:val="24"/>
          <w:szCs w:val="24"/>
        </w:rPr>
        <w:t xml:space="preserve">. </w:t>
      </w:r>
      <w:r w:rsidR="00A957AC">
        <w:rPr>
          <w:rFonts w:ascii="Times New Roman" w:hAnsi="Times New Roman" w:cs="Times New Roman"/>
          <w:sz w:val="24"/>
          <w:szCs w:val="24"/>
        </w:rPr>
        <w:t xml:space="preserve"> </w:t>
      </w:r>
    </w:p>
    <w:p w14:paraId="49DFFB83" w14:textId="7178890E" w:rsidR="006E3EF1" w:rsidRPr="002032E4" w:rsidRDefault="00427EC4" w:rsidP="002032E4">
      <w:pPr>
        <w:tabs>
          <w:tab w:val="left" w:pos="360"/>
        </w:tabs>
        <w:rPr>
          <w:rFonts w:ascii="Times New Roman" w:hAnsi="Times New Roman" w:cs="Times New Roman"/>
          <w:sz w:val="24"/>
          <w:szCs w:val="24"/>
        </w:rPr>
      </w:pPr>
      <w:r>
        <w:rPr>
          <w:rFonts w:ascii="Times New Roman" w:hAnsi="Times New Roman" w:cs="Times New Roman"/>
          <w:sz w:val="24"/>
          <w:szCs w:val="24"/>
        </w:rPr>
        <w:tab/>
      </w:r>
      <w:r w:rsidR="003B6E04">
        <w:rPr>
          <w:rFonts w:ascii="Times New Roman" w:hAnsi="Times New Roman" w:cs="Times New Roman"/>
          <w:sz w:val="24"/>
          <w:szCs w:val="24"/>
        </w:rPr>
        <w:t xml:space="preserve">Second, significant </w:t>
      </w:r>
      <w:r w:rsidR="009E6576">
        <w:rPr>
          <w:rFonts w:ascii="Times New Roman" w:hAnsi="Times New Roman" w:cs="Times New Roman"/>
          <w:sz w:val="24"/>
          <w:szCs w:val="24"/>
        </w:rPr>
        <w:t xml:space="preserve">research </w:t>
      </w:r>
      <w:r w:rsidR="003B6E04">
        <w:rPr>
          <w:rFonts w:ascii="Times New Roman" w:hAnsi="Times New Roman" w:cs="Times New Roman"/>
          <w:sz w:val="24"/>
          <w:szCs w:val="24"/>
        </w:rPr>
        <w:t xml:space="preserve">interest </w:t>
      </w:r>
      <w:r w:rsidR="009E6576">
        <w:rPr>
          <w:rFonts w:ascii="Times New Roman" w:hAnsi="Times New Roman" w:cs="Times New Roman"/>
          <w:sz w:val="24"/>
          <w:szCs w:val="24"/>
        </w:rPr>
        <w:t>in</w:t>
      </w:r>
      <w:r w:rsidR="003B6E04">
        <w:rPr>
          <w:rFonts w:ascii="Times New Roman" w:hAnsi="Times New Roman" w:cs="Times New Roman"/>
          <w:sz w:val="24"/>
          <w:szCs w:val="24"/>
        </w:rPr>
        <w:t xml:space="preserve"> ammonia-based (NH</w:t>
      </w:r>
      <w:r w:rsidR="003B6E04">
        <w:rPr>
          <w:rFonts w:ascii="Times New Roman" w:hAnsi="Times New Roman" w:cs="Times New Roman"/>
          <w:sz w:val="24"/>
          <w:szCs w:val="24"/>
          <w:vertAlign w:val="subscript"/>
        </w:rPr>
        <w:t>3</w:t>
      </w:r>
      <w:r w:rsidR="003B6E04">
        <w:rPr>
          <w:rFonts w:ascii="Times New Roman" w:hAnsi="Times New Roman" w:cs="Times New Roman"/>
          <w:sz w:val="24"/>
          <w:szCs w:val="24"/>
        </w:rPr>
        <w:t>) fuel has arisen in recent decades</w:t>
      </w:r>
      <w:r w:rsidR="00BC2668" w:rsidRPr="00833C0D">
        <w:rPr>
          <w:rFonts w:ascii="Times New Roman" w:hAnsi="Times New Roman" w:cs="Times New Roman"/>
          <w:sz w:val="24"/>
          <w:szCs w:val="24"/>
          <w:vertAlign w:val="superscript"/>
        </w:rPr>
        <w:t>2</w:t>
      </w:r>
      <w:r w:rsidR="003B6E04" w:rsidRPr="00833C0D">
        <w:rPr>
          <w:rFonts w:ascii="Times New Roman" w:hAnsi="Times New Roman" w:cs="Times New Roman"/>
          <w:sz w:val="24"/>
          <w:szCs w:val="24"/>
        </w:rPr>
        <w:t>.</w:t>
      </w:r>
      <w:r w:rsidR="003B6E04">
        <w:rPr>
          <w:rFonts w:ascii="Times New Roman" w:hAnsi="Times New Roman" w:cs="Times New Roman"/>
          <w:sz w:val="24"/>
          <w:szCs w:val="24"/>
        </w:rPr>
        <w:t xml:space="preserve"> </w:t>
      </w:r>
      <w:r w:rsidR="009E6576">
        <w:rPr>
          <w:rFonts w:ascii="Times New Roman" w:hAnsi="Times New Roman" w:cs="Times New Roman"/>
          <w:sz w:val="24"/>
          <w:szCs w:val="24"/>
        </w:rPr>
        <w:t xml:space="preserve">These fuels </w:t>
      </w:r>
      <w:r w:rsidR="004764E0">
        <w:rPr>
          <w:rFonts w:ascii="Times New Roman" w:hAnsi="Times New Roman" w:cs="Times New Roman"/>
          <w:sz w:val="24"/>
          <w:szCs w:val="24"/>
        </w:rPr>
        <w:t xml:space="preserve">release fewer greenhouse </w:t>
      </w:r>
      <w:r w:rsidR="00C50C8A">
        <w:rPr>
          <w:rFonts w:ascii="Times New Roman" w:hAnsi="Times New Roman" w:cs="Times New Roman"/>
          <w:sz w:val="24"/>
          <w:szCs w:val="24"/>
        </w:rPr>
        <w:t>gases</w:t>
      </w:r>
      <w:r w:rsidR="004764E0">
        <w:rPr>
          <w:rFonts w:ascii="Times New Roman" w:hAnsi="Times New Roman" w:cs="Times New Roman"/>
          <w:sz w:val="24"/>
          <w:szCs w:val="24"/>
        </w:rPr>
        <w:t xml:space="preserve"> than hydrocarbons. However, they release nitrogen oxides (NO</w:t>
      </w:r>
      <w:r w:rsidR="004764E0">
        <w:rPr>
          <w:rFonts w:ascii="Times New Roman" w:hAnsi="Times New Roman" w:cs="Times New Roman"/>
          <w:sz w:val="24"/>
          <w:szCs w:val="24"/>
          <w:vertAlign w:val="subscript"/>
        </w:rPr>
        <w:t>x</w:t>
      </w:r>
      <w:r w:rsidR="004764E0">
        <w:rPr>
          <w:rFonts w:ascii="Times New Roman" w:hAnsi="Times New Roman" w:cs="Times New Roman"/>
          <w:sz w:val="24"/>
          <w:szCs w:val="24"/>
        </w:rPr>
        <w:t>)</w:t>
      </w:r>
      <w:r w:rsidR="003341F6">
        <w:rPr>
          <w:rFonts w:ascii="Times New Roman" w:hAnsi="Times New Roman" w:cs="Times New Roman"/>
          <w:sz w:val="24"/>
          <w:szCs w:val="24"/>
        </w:rPr>
        <w:t xml:space="preserve">, a component of visible smog. </w:t>
      </w:r>
      <w:r w:rsidR="004748B9">
        <w:rPr>
          <w:rFonts w:ascii="Times New Roman" w:hAnsi="Times New Roman" w:cs="Times New Roman"/>
          <w:sz w:val="24"/>
          <w:szCs w:val="24"/>
        </w:rPr>
        <w:t xml:space="preserve">Previous research has shown that ionizing ammonia-based fuel produces </w:t>
      </w:r>
      <w:r w:rsidR="00820DA1">
        <w:rPr>
          <w:rFonts w:ascii="Times New Roman" w:hAnsi="Times New Roman" w:cs="Times New Roman"/>
          <w:sz w:val="24"/>
          <w:szCs w:val="24"/>
        </w:rPr>
        <w:t>less</w:t>
      </w:r>
      <w:r w:rsidR="004748B9">
        <w:rPr>
          <w:rFonts w:ascii="Times New Roman" w:hAnsi="Times New Roman" w:cs="Times New Roman"/>
          <w:sz w:val="24"/>
          <w:szCs w:val="24"/>
        </w:rPr>
        <w:t xml:space="preserve"> NO</w:t>
      </w:r>
      <w:r w:rsidR="004748B9">
        <w:rPr>
          <w:rFonts w:ascii="Times New Roman" w:hAnsi="Times New Roman" w:cs="Times New Roman"/>
          <w:sz w:val="24"/>
          <w:szCs w:val="24"/>
          <w:vertAlign w:val="subscript"/>
        </w:rPr>
        <w:t>x</w:t>
      </w:r>
      <w:r w:rsidR="004748B9">
        <w:rPr>
          <w:rFonts w:ascii="Times New Roman" w:hAnsi="Times New Roman" w:cs="Times New Roman"/>
          <w:sz w:val="24"/>
          <w:szCs w:val="24"/>
        </w:rPr>
        <w:t> </w:t>
      </w:r>
      <w:r w:rsidR="00820DA1">
        <w:rPr>
          <w:rFonts w:ascii="Times New Roman" w:hAnsi="Times New Roman" w:cs="Times New Roman"/>
          <w:sz w:val="24"/>
          <w:szCs w:val="24"/>
        </w:rPr>
        <w:t>pollutant</w:t>
      </w:r>
      <w:r w:rsidR="004748B9">
        <w:rPr>
          <w:rFonts w:ascii="Times New Roman" w:hAnsi="Times New Roman" w:cs="Times New Roman"/>
          <w:sz w:val="24"/>
          <w:szCs w:val="24"/>
        </w:rPr>
        <w:t xml:space="preserve"> upon combustion. </w:t>
      </w:r>
    </w:p>
    <w:p w14:paraId="23A641CA" w14:textId="3B19751F" w:rsidR="002135CE" w:rsidRDefault="00905C55" w:rsidP="00B24D41">
      <w:pPr>
        <w:tabs>
          <w:tab w:val="left" w:pos="360"/>
        </w:tabs>
        <w:rPr>
          <w:rFonts w:ascii="Times New Roman" w:hAnsi="Times New Roman" w:cs="Times New Roman"/>
          <w:sz w:val="24"/>
          <w:szCs w:val="24"/>
        </w:rPr>
      </w:pPr>
      <w:r>
        <w:rPr>
          <w:rFonts w:ascii="Times New Roman" w:hAnsi="Times New Roman" w:cs="Times New Roman"/>
          <w:sz w:val="24"/>
          <w:szCs w:val="24"/>
        </w:rPr>
        <w:tab/>
      </w:r>
      <w:r w:rsidR="008471F5" w:rsidRPr="008471F5">
        <w:rPr>
          <w:rFonts w:ascii="Times New Roman" w:hAnsi="Times New Roman" w:cs="Times New Roman"/>
          <w:sz w:val="24"/>
          <w:szCs w:val="24"/>
        </w:rPr>
        <w:t>This technology presents clear practical applications.</w:t>
      </w:r>
      <w:r w:rsidR="008471F5">
        <w:rPr>
          <w:rFonts w:ascii="Times New Roman" w:hAnsi="Times New Roman" w:cs="Times New Roman"/>
          <w:sz w:val="24"/>
          <w:szCs w:val="24"/>
        </w:rPr>
        <w:t xml:space="preserve"> </w:t>
      </w:r>
      <w:r w:rsidR="002135CE">
        <w:rPr>
          <w:rFonts w:ascii="Times New Roman" w:hAnsi="Times New Roman" w:cs="Times New Roman"/>
          <w:sz w:val="24"/>
          <w:szCs w:val="24"/>
        </w:rPr>
        <w:t xml:space="preserve">However, physical characteristics of the system present challenging technical limitations. </w:t>
      </w:r>
      <w:r w:rsidR="006878F4">
        <w:rPr>
          <w:rFonts w:ascii="Times New Roman" w:hAnsi="Times New Roman" w:cs="Times New Roman"/>
          <w:sz w:val="24"/>
          <w:szCs w:val="24"/>
        </w:rPr>
        <w:t xml:space="preserve">First, </w:t>
      </w:r>
      <w:r w:rsidR="004E1FB2">
        <w:rPr>
          <w:rFonts w:ascii="Times New Roman" w:hAnsi="Times New Roman" w:cs="Times New Roman"/>
          <w:sz w:val="24"/>
          <w:szCs w:val="24"/>
        </w:rPr>
        <w:t xml:space="preserve">in order to create a uniform plasma throughout the entire fuel </w:t>
      </w:r>
      <w:r w:rsidR="00F12681" w:rsidRPr="00F12681">
        <w:rPr>
          <w:rFonts w:ascii="Times New Roman" w:hAnsi="Times New Roman" w:cs="Times New Roman"/>
          <w:sz w:val="24"/>
          <w:szCs w:val="24"/>
        </w:rPr>
        <w:t>a rotating electric field is required</w:t>
      </w:r>
      <w:r w:rsidR="004E1FB2">
        <w:rPr>
          <w:rFonts w:ascii="Times New Roman" w:hAnsi="Times New Roman" w:cs="Times New Roman"/>
          <w:sz w:val="24"/>
          <w:szCs w:val="24"/>
        </w:rPr>
        <w:t xml:space="preserve">. </w:t>
      </w:r>
      <w:r w:rsidR="00022A4A">
        <w:rPr>
          <w:rFonts w:ascii="Times New Roman" w:hAnsi="Times New Roman" w:cs="Times New Roman"/>
          <w:sz w:val="24"/>
          <w:szCs w:val="24"/>
        </w:rPr>
        <w:t xml:space="preserve">To achieve this, electrodes are placed along the height of </w:t>
      </w:r>
      <w:r w:rsidR="004378D2">
        <w:rPr>
          <w:rFonts w:ascii="Times New Roman" w:hAnsi="Times New Roman" w:cs="Times New Roman"/>
          <w:sz w:val="24"/>
          <w:szCs w:val="24"/>
        </w:rPr>
        <w:t>a gas tube, spaced equally along the circumference of the tube’s cross section</w:t>
      </w:r>
      <w:r w:rsidR="00341549">
        <w:rPr>
          <w:rFonts w:ascii="Times New Roman" w:hAnsi="Times New Roman" w:cs="Times New Roman"/>
          <w:sz w:val="24"/>
          <w:szCs w:val="24"/>
        </w:rPr>
        <w:t>:</w:t>
      </w:r>
    </w:p>
    <w:p w14:paraId="2807C5FF" w14:textId="77777777" w:rsidR="00341549" w:rsidRDefault="00341549" w:rsidP="00341549">
      <w:pPr>
        <w:keepNext/>
        <w:tabs>
          <w:tab w:val="left" w:pos="360"/>
        </w:tabs>
        <w:jc w:val="center"/>
      </w:pPr>
      <w:r w:rsidRPr="00341549">
        <w:rPr>
          <w:rFonts w:ascii="Times New Roman" w:hAnsi="Times New Roman" w:cs="Times New Roman"/>
          <w:noProof/>
          <w:sz w:val="24"/>
          <w:szCs w:val="24"/>
        </w:rPr>
        <w:drawing>
          <wp:inline distT="0" distB="0" distL="0" distR="0" wp14:anchorId="0EA9C7CF" wp14:editId="11811559">
            <wp:extent cx="1910687" cy="1417093"/>
            <wp:effectExtent l="0" t="0" r="0" b="0"/>
            <wp:docPr id="17" name="Picture 16">
              <a:extLst xmlns:a="http://schemas.openxmlformats.org/drawingml/2006/main">
                <a:ext uri="{FF2B5EF4-FFF2-40B4-BE49-F238E27FC236}">
                  <a16:creationId xmlns:a16="http://schemas.microsoft.com/office/drawing/2014/main" id="{1B251650-D9EB-F992-8AB9-3E164B7338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B251650-D9EB-F992-8AB9-3E164B73382D}"/>
                        </a:ext>
                      </a:extLst>
                    </pic:cNvPr>
                    <pic:cNvPicPr>
                      <a:picLocks noChangeAspect="1"/>
                    </pic:cNvPicPr>
                  </pic:nvPicPr>
                  <pic:blipFill rotWithShape="1">
                    <a:blip r:embed="rId8"/>
                    <a:srcRect t="9399" b="5622"/>
                    <a:stretch/>
                  </pic:blipFill>
                  <pic:spPr bwMode="auto">
                    <a:xfrm>
                      <a:off x="0" y="0"/>
                      <a:ext cx="1915141" cy="1420397"/>
                    </a:xfrm>
                    <a:prstGeom prst="rect">
                      <a:avLst/>
                    </a:prstGeom>
                    <a:ln>
                      <a:noFill/>
                    </a:ln>
                    <a:extLst>
                      <a:ext uri="{53640926-AAD7-44D8-BBD7-CCE9431645EC}">
                        <a14:shadowObscured xmlns:a14="http://schemas.microsoft.com/office/drawing/2010/main"/>
                      </a:ext>
                    </a:extLst>
                  </pic:spPr>
                </pic:pic>
              </a:graphicData>
            </a:graphic>
          </wp:inline>
        </w:drawing>
      </w:r>
    </w:p>
    <w:p w14:paraId="12A6F710" w14:textId="69B61D54" w:rsidR="00341549" w:rsidRPr="00341549" w:rsidRDefault="00341549" w:rsidP="00341549">
      <w:pPr>
        <w:pStyle w:val="Caption"/>
        <w:jc w:val="center"/>
        <w:rPr>
          <w:rFonts w:ascii="Times New Roman" w:hAnsi="Times New Roman" w:cs="Times New Roman"/>
          <w:color w:val="000000" w:themeColor="text1"/>
          <w:sz w:val="22"/>
          <w:szCs w:val="22"/>
        </w:rPr>
      </w:pPr>
      <w:r w:rsidRPr="00341549">
        <w:rPr>
          <w:rFonts w:ascii="Times New Roman" w:hAnsi="Times New Roman" w:cs="Times New Roman"/>
          <w:color w:val="000000" w:themeColor="text1"/>
          <w:sz w:val="22"/>
          <w:szCs w:val="22"/>
        </w:rPr>
        <w:t xml:space="preserve">Figure </w:t>
      </w:r>
      <w:r w:rsidRPr="00341549">
        <w:rPr>
          <w:rFonts w:ascii="Times New Roman" w:hAnsi="Times New Roman" w:cs="Times New Roman"/>
          <w:color w:val="000000" w:themeColor="text1"/>
          <w:sz w:val="22"/>
          <w:szCs w:val="22"/>
        </w:rPr>
        <w:fldChar w:fldCharType="begin"/>
      </w:r>
      <w:r w:rsidRPr="00341549">
        <w:rPr>
          <w:rFonts w:ascii="Times New Roman" w:hAnsi="Times New Roman" w:cs="Times New Roman"/>
          <w:color w:val="000000" w:themeColor="text1"/>
          <w:sz w:val="22"/>
          <w:szCs w:val="22"/>
        </w:rPr>
        <w:instrText xml:space="preserve"> SEQ Figure \* ALPHABETIC </w:instrText>
      </w:r>
      <w:r w:rsidRPr="00341549">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A</w:t>
      </w:r>
      <w:r w:rsidRPr="00341549">
        <w:rPr>
          <w:rFonts w:ascii="Times New Roman" w:hAnsi="Times New Roman" w:cs="Times New Roman"/>
          <w:color w:val="000000" w:themeColor="text1"/>
          <w:sz w:val="22"/>
          <w:szCs w:val="22"/>
        </w:rPr>
        <w:fldChar w:fldCharType="end"/>
      </w:r>
      <w:r w:rsidRPr="00341549">
        <w:rPr>
          <w:rFonts w:ascii="Times New Roman" w:hAnsi="Times New Roman" w:cs="Times New Roman"/>
          <w:color w:val="000000" w:themeColor="text1"/>
          <w:sz w:val="22"/>
          <w:szCs w:val="22"/>
        </w:rPr>
        <w:t>: Electrode Geometry</w:t>
      </w:r>
    </w:p>
    <w:p w14:paraId="6E6BC744" w14:textId="591E8D7D" w:rsidR="000E6045" w:rsidRDefault="00DF2CDC" w:rsidP="00B24D41">
      <w:pPr>
        <w:tabs>
          <w:tab w:val="left" w:pos="360"/>
        </w:tabs>
        <w:rPr>
          <w:rFonts w:ascii="Times New Roman" w:hAnsi="Times New Roman" w:cs="Times New Roman"/>
          <w:sz w:val="24"/>
          <w:szCs w:val="24"/>
        </w:rPr>
      </w:pPr>
      <w:r>
        <w:rPr>
          <w:rFonts w:ascii="Times New Roman" w:hAnsi="Times New Roman" w:cs="Times New Roman"/>
          <w:sz w:val="24"/>
          <w:szCs w:val="24"/>
        </w:rPr>
        <w:lastRenderedPageBreak/>
        <w:tab/>
      </w:r>
      <w:r w:rsidR="000E6045">
        <w:rPr>
          <w:rFonts w:ascii="Times New Roman" w:hAnsi="Times New Roman" w:cs="Times New Roman"/>
          <w:sz w:val="24"/>
          <w:szCs w:val="24"/>
        </w:rPr>
        <w:t xml:space="preserve">Next, alternating voltage waveforms </w:t>
      </w:r>
      <w:r w:rsidR="0029400C">
        <w:rPr>
          <w:rFonts w:ascii="Times New Roman" w:hAnsi="Times New Roman" w:cs="Times New Roman"/>
          <w:sz w:val="24"/>
          <w:szCs w:val="24"/>
        </w:rPr>
        <w:t>are applied</w:t>
      </w:r>
      <w:r w:rsidR="000E6045">
        <w:rPr>
          <w:rFonts w:ascii="Times New Roman" w:hAnsi="Times New Roman" w:cs="Times New Roman"/>
          <w:sz w:val="24"/>
          <w:szCs w:val="24"/>
        </w:rPr>
        <w:t xml:space="preserve"> to each electrode according to the following equation: </w:t>
      </w:r>
    </w:p>
    <w:p w14:paraId="2EADA663" w14:textId="56D4F5EF" w:rsidR="00392906" w:rsidRPr="00392906" w:rsidRDefault="00000000" w:rsidP="00B24D41">
      <w:pPr>
        <w:tabs>
          <w:tab w:val="left" w:pos="360"/>
        </w:tabs>
        <w:rPr>
          <w:rFonts w:ascii="Times New Roman" w:hAnsi="Times New Roman" w:cs="Times New Roman"/>
          <w:iCs/>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R</m:t>
                  </m:r>
                </m:sub>
              </m:sSub>
              <m:d>
                <m:dPr>
                  <m:ctrlPr>
                    <w:rPr>
                      <w:rFonts w:ascii="Cambria Math" w:hAnsi="Cambria Math" w:cs="Times New Roman"/>
                      <w:i/>
                      <w:iCs/>
                      <w:sz w:val="24"/>
                      <w:szCs w:val="24"/>
                    </w:rPr>
                  </m:ctrlPr>
                </m:dPr>
                <m:e>
                  <m:r>
                    <w:rPr>
                      <w:rFonts w:ascii="Cambria Math" w:hAnsi="Cambria Math" w:cs="Times New Roman"/>
                      <w:sz w:val="24"/>
                      <w:szCs w:val="24"/>
                    </w:rPr>
                    <m:t>θ,t</m:t>
                  </m:r>
                </m:e>
              </m:d>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func>
                <m:funcPr>
                  <m:ctrlPr>
                    <w:rPr>
                      <w:rFonts w:ascii="Cambria Math" w:hAnsi="Cambria Math" w:cs="Times New Roman"/>
                      <w:i/>
                      <w:iCs/>
                      <w:sz w:val="24"/>
                      <w:szCs w:val="24"/>
                    </w:rPr>
                  </m:ctrlPr>
                </m:funcPr>
                <m:fName>
                  <m:r>
                    <m:rPr>
                      <m:sty m:val="p"/>
                    </m:rPr>
                    <w:rPr>
                      <w:rFonts w:ascii="Cambria Math" w:hAnsi="Cambria Math" w:cs="Times New Roman"/>
                      <w:sz w:val="24"/>
                      <w:szCs w:val="24"/>
                    </w:rPr>
                    <m:t>cos</m:t>
                  </m:r>
                  <m:ctrlPr>
                    <w:rPr>
                      <w:rFonts w:ascii="Cambria Math" w:hAnsi="Cambria Math" w:cs="Times New Roman"/>
                      <w:sz w:val="24"/>
                      <w:szCs w:val="24"/>
                    </w:rPr>
                  </m:ctrlPr>
                </m:fName>
                <m:e>
                  <m:d>
                    <m:dPr>
                      <m:ctrlPr>
                        <w:rPr>
                          <w:rFonts w:ascii="Cambria Math" w:hAnsi="Cambria Math" w:cs="Times New Roman"/>
                          <w:i/>
                          <w:iCs/>
                          <w:sz w:val="24"/>
                          <w:szCs w:val="24"/>
                        </w:rPr>
                      </m:ctrlPr>
                    </m:dPr>
                    <m:e>
                      <m:r>
                        <w:rPr>
                          <w:rFonts w:ascii="Cambria Math" w:hAnsi="Cambria Math" w:cs="Times New Roman"/>
                          <w:sz w:val="24"/>
                          <w:szCs w:val="24"/>
                        </w:rPr>
                        <m:t>ωt+nθ</m:t>
                      </m:r>
                    </m:e>
                  </m:d>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ctrlPr>
                <w:rPr>
                  <w:rFonts w:ascii="Cambria Math" w:hAnsi="Cambria Math" w:cs="Times New Roman"/>
                  <w:i/>
                  <w:iCs/>
                  <w:sz w:val="24"/>
                  <w:szCs w:val="24"/>
                </w:rPr>
              </m:ctrlPr>
            </m:e>
          </m:eqArr>
        </m:oMath>
      </m:oMathPara>
    </w:p>
    <w:p w14:paraId="772CBC77" w14:textId="2E840C62" w:rsidR="00E60D28" w:rsidRDefault="00A97F56" w:rsidP="00B24D41">
      <w:pPr>
        <w:tabs>
          <w:tab w:val="left" w:pos="360"/>
        </w:tabs>
        <w:rPr>
          <w:rFonts w:ascii="Times New Roman" w:hAnsi="Times New Roman" w:cs="Times New Roman"/>
          <w:sz w:val="24"/>
          <w:szCs w:val="24"/>
        </w:rPr>
      </w:pPr>
      <w:r>
        <w:rPr>
          <w:rFonts w:ascii="Times New Roman" w:hAnsi="Times New Roman" w:cs="Times New Roman"/>
          <w:sz w:val="24"/>
          <w:szCs w:val="24"/>
        </w:rPr>
        <w:t xml:space="preserve">Where θ is the </w:t>
      </w:r>
      <w:r w:rsidR="00A32269">
        <w:rPr>
          <w:rFonts w:ascii="Times New Roman" w:hAnsi="Times New Roman" w:cs="Times New Roman"/>
          <w:sz w:val="24"/>
          <w:szCs w:val="24"/>
        </w:rPr>
        <w:t>angular position</w:t>
      </w:r>
      <w:r>
        <w:rPr>
          <w:rFonts w:ascii="Times New Roman" w:hAnsi="Times New Roman" w:cs="Times New Roman"/>
          <w:sz w:val="24"/>
          <w:szCs w:val="24"/>
        </w:rPr>
        <w:t xml:space="preserve"> of the electrode along the circumference.</w:t>
      </w:r>
      <w:r w:rsidR="00BD27B2">
        <w:rPr>
          <w:rFonts w:ascii="Times New Roman" w:hAnsi="Times New Roman" w:cs="Times New Roman"/>
          <w:sz w:val="24"/>
          <w:szCs w:val="24"/>
        </w:rPr>
        <w:t xml:space="preserve"> The inner volume of the tube then exhibits an electric field according to the following equation: </w:t>
      </w:r>
    </w:p>
    <w:p w14:paraId="6D063DC8" w14:textId="777948E1" w:rsidR="00E60D28" w:rsidRPr="00E60D28" w:rsidRDefault="00E60D28" w:rsidP="00B24D41">
      <w:pPr>
        <w:tabs>
          <w:tab w:val="left" w:pos="360"/>
        </w:tabs>
        <w:rPr>
          <w:rFonts w:ascii="Times New Roman" w:hAnsi="Times New Roman" w:cs="Times New Roman"/>
          <w:iCs/>
          <w:sz w:val="21"/>
          <w:szCs w:val="21"/>
        </w:rPr>
      </w:pPr>
      <m:oMathPara>
        <m:oMath>
          <m:r>
            <w:rPr>
              <w:rFonts w:ascii="Cambria Math" w:hAnsi="Cambria Math" w:cs="Times New Roman"/>
              <w:sz w:val="21"/>
              <w:szCs w:val="21"/>
            </w:rPr>
            <m:t>E</m:t>
          </m:r>
          <m:d>
            <m:dPr>
              <m:ctrlPr>
                <w:rPr>
                  <w:rFonts w:ascii="Cambria Math" w:hAnsi="Cambria Math" w:cs="Times New Roman"/>
                  <w:i/>
                  <w:iCs/>
                  <w:sz w:val="21"/>
                  <w:szCs w:val="21"/>
                </w:rPr>
              </m:ctrlPr>
            </m:dPr>
            <m:e>
              <m:r>
                <w:rPr>
                  <w:rFonts w:ascii="Cambria Math" w:hAnsi="Cambria Math" w:cs="Times New Roman"/>
                  <w:sz w:val="21"/>
                  <w:szCs w:val="21"/>
                </w:rPr>
                <m:t>r,θ</m:t>
              </m:r>
            </m:e>
          </m:d>
          <m:r>
            <w:rPr>
              <w:rFonts w:ascii="Cambria Math" w:hAnsi="Cambria Math" w:cs="Times New Roman"/>
              <w:sz w:val="21"/>
              <w:szCs w:val="21"/>
            </w:rPr>
            <m:t>=n</m:t>
          </m:r>
          <m:f>
            <m:fPr>
              <m:ctrlPr>
                <w:rPr>
                  <w:rFonts w:ascii="Cambria Math" w:hAnsi="Cambria Math" w:cs="Times New Roman"/>
                  <w:i/>
                  <w:iCs/>
                  <w:sz w:val="21"/>
                  <w:szCs w:val="21"/>
                </w:rPr>
              </m:ctrlPr>
            </m:fPr>
            <m:num>
              <m:sSub>
                <m:sSubPr>
                  <m:ctrlPr>
                    <w:rPr>
                      <w:rFonts w:ascii="Cambria Math" w:hAnsi="Cambria Math" w:cs="Times New Roman"/>
                      <w:i/>
                      <w:iCs/>
                      <w:sz w:val="21"/>
                      <w:szCs w:val="21"/>
                    </w:rPr>
                  </m:ctrlPr>
                </m:sSubPr>
                <m:e>
                  <m:r>
                    <w:rPr>
                      <w:rFonts w:ascii="Cambria Math" w:hAnsi="Cambria Math" w:cs="Times New Roman"/>
                      <w:sz w:val="21"/>
                      <w:szCs w:val="21"/>
                    </w:rPr>
                    <m:t>V</m:t>
                  </m:r>
                </m:e>
                <m:sub>
                  <m:r>
                    <w:rPr>
                      <w:rFonts w:ascii="Cambria Math" w:hAnsi="Cambria Math" w:cs="Times New Roman"/>
                      <w:sz w:val="21"/>
                      <w:szCs w:val="21"/>
                    </w:rPr>
                    <m:t>0</m:t>
                  </m:r>
                </m:sub>
              </m:sSub>
            </m:num>
            <m:den>
              <m:r>
                <w:rPr>
                  <w:rFonts w:ascii="Cambria Math" w:hAnsi="Cambria Math" w:cs="Times New Roman"/>
                  <w:sz w:val="21"/>
                  <w:szCs w:val="21"/>
                </w:rPr>
                <m:t>R</m:t>
              </m:r>
            </m:den>
          </m:f>
          <m:sSup>
            <m:sSupPr>
              <m:ctrlPr>
                <w:rPr>
                  <w:rFonts w:ascii="Cambria Math" w:hAnsi="Cambria Math" w:cs="Times New Roman"/>
                  <w:i/>
                  <w:iCs/>
                  <w:sz w:val="21"/>
                  <w:szCs w:val="21"/>
                </w:rPr>
              </m:ctrlPr>
            </m:sSupPr>
            <m:e>
              <m:d>
                <m:dPr>
                  <m:ctrlPr>
                    <w:rPr>
                      <w:rFonts w:ascii="Cambria Math" w:hAnsi="Cambria Math" w:cs="Times New Roman"/>
                      <w:i/>
                      <w:iCs/>
                      <w:sz w:val="21"/>
                      <w:szCs w:val="21"/>
                    </w:rPr>
                  </m:ctrlPr>
                </m:dPr>
                <m:e>
                  <m:f>
                    <m:fPr>
                      <m:ctrlPr>
                        <w:rPr>
                          <w:rFonts w:ascii="Cambria Math" w:hAnsi="Cambria Math" w:cs="Times New Roman"/>
                          <w:i/>
                          <w:iCs/>
                          <w:sz w:val="21"/>
                          <w:szCs w:val="21"/>
                        </w:rPr>
                      </m:ctrlPr>
                    </m:fPr>
                    <m:num>
                      <m:r>
                        <w:rPr>
                          <w:rFonts w:ascii="Cambria Math" w:hAnsi="Cambria Math" w:cs="Times New Roman"/>
                          <w:sz w:val="21"/>
                          <w:szCs w:val="21"/>
                        </w:rPr>
                        <m:t>r</m:t>
                      </m:r>
                    </m:num>
                    <m:den>
                      <m:r>
                        <w:rPr>
                          <w:rFonts w:ascii="Cambria Math" w:hAnsi="Cambria Math" w:cs="Times New Roman"/>
                          <w:sz w:val="21"/>
                          <w:szCs w:val="21"/>
                        </w:rPr>
                        <m:t>R</m:t>
                      </m:r>
                    </m:den>
                  </m:f>
                </m:e>
              </m:d>
            </m:e>
            <m:sup>
              <m:r>
                <w:rPr>
                  <w:rFonts w:ascii="Cambria Math" w:hAnsi="Cambria Math" w:cs="Times New Roman"/>
                  <w:sz w:val="21"/>
                  <w:szCs w:val="21"/>
                </w:rPr>
                <m:t>n-1</m:t>
              </m:r>
            </m:sup>
          </m:sSup>
          <m:r>
            <w:rPr>
              <w:rFonts w:ascii="Cambria Math" w:hAnsi="Cambria Math" w:cs="Times New Roman"/>
              <w:sz w:val="21"/>
              <w:szCs w:val="21"/>
            </w:rPr>
            <m:t>∙</m:t>
          </m:r>
        </m:oMath>
      </m:oMathPara>
    </w:p>
    <w:p w14:paraId="757943D3" w14:textId="5944E237" w:rsidR="00E60D28" w:rsidRPr="00E60D28" w:rsidRDefault="00000000" w:rsidP="00B24D41">
      <w:pPr>
        <w:tabs>
          <w:tab w:val="left" w:pos="360"/>
        </w:tabs>
        <w:rPr>
          <w:rFonts w:ascii="Times New Roman" w:hAnsi="Times New Roman" w:cs="Times New Roman"/>
          <w:iCs/>
          <w:sz w:val="21"/>
          <w:szCs w:val="21"/>
        </w:rPr>
      </w:pPr>
      <m:oMathPara>
        <m:oMath>
          <m:eqArr>
            <m:eqArrPr>
              <m:maxDist m:val="1"/>
              <m:ctrlPr>
                <w:rPr>
                  <w:rFonts w:ascii="Cambria Math" w:hAnsi="Cambria Math" w:cs="Times New Roman"/>
                  <w:i/>
                  <w:iCs/>
                  <w:sz w:val="21"/>
                  <w:szCs w:val="21"/>
                </w:rPr>
              </m:ctrlPr>
            </m:eqArrPr>
            <m:e>
              <m:d>
                <m:dPr>
                  <m:begChr m:val="["/>
                  <m:endChr m:val="]"/>
                  <m:ctrlPr>
                    <w:rPr>
                      <w:rFonts w:ascii="Cambria Math" w:hAnsi="Cambria Math" w:cs="Times New Roman"/>
                      <w:i/>
                      <w:iCs/>
                      <w:sz w:val="21"/>
                      <w:szCs w:val="21"/>
                    </w:rPr>
                  </m:ctrlPr>
                </m:dPr>
                <m:e>
                  <m:r>
                    <w:rPr>
                      <w:rFonts w:ascii="Cambria Math" w:hAnsi="Cambria Math" w:cs="Times New Roman"/>
                      <w:sz w:val="21"/>
                      <w:szCs w:val="21"/>
                    </w:rPr>
                    <m:t>-</m:t>
                  </m:r>
                  <m:func>
                    <m:funcPr>
                      <m:ctrlPr>
                        <w:rPr>
                          <w:rFonts w:ascii="Cambria Math" w:hAnsi="Cambria Math" w:cs="Times New Roman"/>
                          <w:i/>
                          <w:iCs/>
                          <w:sz w:val="21"/>
                          <w:szCs w:val="21"/>
                        </w:rPr>
                      </m:ctrlPr>
                    </m:funcPr>
                    <m:fName>
                      <m:r>
                        <m:rPr>
                          <m:sty m:val="p"/>
                        </m:rPr>
                        <w:rPr>
                          <w:rFonts w:ascii="Cambria Math" w:hAnsi="Cambria Math" w:cs="Times New Roman"/>
                          <w:sz w:val="21"/>
                          <w:szCs w:val="21"/>
                        </w:rPr>
                        <m:t>cos</m:t>
                      </m:r>
                    </m:fName>
                    <m:e>
                      <m:d>
                        <m:dPr>
                          <m:ctrlPr>
                            <w:rPr>
                              <w:rFonts w:ascii="Cambria Math" w:hAnsi="Cambria Math" w:cs="Times New Roman"/>
                              <w:i/>
                              <w:iCs/>
                              <w:sz w:val="21"/>
                              <w:szCs w:val="21"/>
                            </w:rPr>
                          </m:ctrlPr>
                        </m:dPr>
                        <m:e>
                          <m:r>
                            <w:rPr>
                              <w:rFonts w:ascii="Cambria Math" w:hAnsi="Cambria Math" w:cs="Times New Roman"/>
                              <w:sz w:val="21"/>
                              <w:szCs w:val="21"/>
                            </w:rPr>
                            <m:t>ωt+nθ</m:t>
                          </m:r>
                        </m:e>
                      </m:d>
                    </m:e>
                  </m:func>
                  <m:acc>
                    <m:accPr>
                      <m:chr m:val="⃗"/>
                      <m:ctrlPr>
                        <w:rPr>
                          <w:rFonts w:ascii="Cambria Math" w:hAnsi="Cambria Math" w:cs="Times New Roman"/>
                          <w:i/>
                          <w:iCs/>
                          <w:sz w:val="21"/>
                          <w:szCs w:val="21"/>
                        </w:rPr>
                      </m:ctrlPr>
                    </m:accPr>
                    <m:e>
                      <m:sSub>
                        <m:sSubPr>
                          <m:ctrlPr>
                            <w:rPr>
                              <w:rFonts w:ascii="Cambria Math" w:hAnsi="Cambria Math" w:cs="Times New Roman"/>
                              <w:i/>
                              <w:iCs/>
                              <w:sz w:val="21"/>
                              <w:szCs w:val="21"/>
                            </w:rPr>
                          </m:ctrlPr>
                        </m:sSubPr>
                        <m:e>
                          <m:r>
                            <w:rPr>
                              <w:rFonts w:ascii="Cambria Math" w:hAnsi="Cambria Math" w:cs="Times New Roman"/>
                              <w:sz w:val="21"/>
                              <w:szCs w:val="21"/>
                            </w:rPr>
                            <m:t>e</m:t>
                          </m:r>
                        </m:e>
                        <m:sub>
                          <m:r>
                            <w:rPr>
                              <w:rFonts w:ascii="Cambria Math" w:hAnsi="Cambria Math" w:cs="Times New Roman"/>
                              <w:sz w:val="21"/>
                              <w:szCs w:val="21"/>
                            </w:rPr>
                            <m:t>r</m:t>
                          </m:r>
                        </m:sub>
                      </m:sSub>
                    </m:e>
                  </m:acc>
                  <m:r>
                    <w:rPr>
                      <w:rFonts w:ascii="Cambria Math" w:hAnsi="Cambria Math" w:cs="Times New Roman"/>
                      <w:sz w:val="21"/>
                      <w:szCs w:val="21"/>
                    </w:rPr>
                    <m:t>+</m:t>
                  </m:r>
                  <m:func>
                    <m:funcPr>
                      <m:ctrlPr>
                        <w:rPr>
                          <w:rFonts w:ascii="Cambria Math" w:hAnsi="Cambria Math" w:cs="Times New Roman"/>
                          <w:i/>
                          <w:iCs/>
                          <w:sz w:val="21"/>
                          <w:szCs w:val="21"/>
                        </w:rPr>
                      </m:ctrlPr>
                    </m:funcPr>
                    <m:fName>
                      <m:r>
                        <m:rPr>
                          <m:sty m:val="p"/>
                        </m:rPr>
                        <w:rPr>
                          <w:rFonts w:ascii="Cambria Math" w:hAnsi="Cambria Math" w:cs="Times New Roman"/>
                          <w:sz w:val="21"/>
                          <w:szCs w:val="21"/>
                        </w:rPr>
                        <m:t>sin</m:t>
                      </m:r>
                    </m:fName>
                    <m:e>
                      <m:d>
                        <m:dPr>
                          <m:ctrlPr>
                            <w:rPr>
                              <w:rFonts w:ascii="Cambria Math" w:hAnsi="Cambria Math" w:cs="Times New Roman"/>
                              <w:i/>
                              <w:iCs/>
                              <w:sz w:val="21"/>
                              <w:szCs w:val="21"/>
                            </w:rPr>
                          </m:ctrlPr>
                        </m:dPr>
                        <m:e>
                          <m:r>
                            <w:rPr>
                              <w:rFonts w:ascii="Cambria Math" w:hAnsi="Cambria Math" w:cs="Times New Roman"/>
                              <w:sz w:val="21"/>
                              <w:szCs w:val="21"/>
                            </w:rPr>
                            <m:t>ωt+nθ</m:t>
                          </m:r>
                        </m:e>
                      </m:d>
                    </m:e>
                  </m:func>
                  <m:acc>
                    <m:accPr>
                      <m:chr m:val="⃗"/>
                      <m:ctrlPr>
                        <w:rPr>
                          <w:rFonts w:ascii="Cambria Math" w:hAnsi="Cambria Math" w:cs="Times New Roman"/>
                          <w:i/>
                          <w:iCs/>
                          <w:sz w:val="21"/>
                          <w:szCs w:val="21"/>
                        </w:rPr>
                      </m:ctrlPr>
                    </m:accPr>
                    <m:e>
                      <m:sSub>
                        <m:sSubPr>
                          <m:ctrlPr>
                            <w:rPr>
                              <w:rFonts w:ascii="Cambria Math" w:hAnsi="Cambria Math" w:cs="Times New Roman"/>
                              <w:i/>
                              <w:iCs/>
                              <w:sz w:val="21"/>
                              <w:szCs w:val="21"/>
                            </w:rPr>
                          </m:ctrlPr>
                        </m:sSubPr>
                        <m:e>
                          <m:r>
                            <w:rPr>
                              <w:rFonts w:ascii="Cambria Math" w:hAnsi="Cambria Math" w:cs="Times New Roman"/>
                              <w:sz w:val="21"/>
                              <w:szCs w:val="21"/>
                            </w:rPr>
                            <m:t>e</m:t>
                          </m:r>
                        </m:e>
                        <m:sub>
                          <m:r>
                            <w:rPr>
                              <w:rFonts w:ascii="Cambria Math" w:hAnsi="Cambria Math" w:cs="Times New Roman"/>
                              <w:sz w:val="21"/>
                              <w:szCs w:val="21"/>
                            </w:rPr>
                            <m:t>θ</m:t>
                          </m:r>
                        </m:sub>
                      </m:sSub>
                    </m:e>
                  </m:acc>
                </m:e>
              </m:d>
              <m:r>
                <w:rPr>
                  <w:rFonts w:ascii="Cambria Math" w:hAnsi="Cambria Math" w:cs="Times New Roman"/>
                  <w:sz w:val="21"/>
                  <w:szCs w:val="21"/>
                </w:rPr>
                <m:t>#</m:t>
              </m:r>
              <m:d>
                <m:dPr>
                  <m:ctrlPr>
                    <w:rPr>
                      <w:rFonts w:ascii="Cambria Math" w:hAnsi="Cambria Math" w:cs="Times New Roman"/>
                      <w:i/>
                      <w:iCs/>
                      <w:sz w:val="21"/>
                      <w:szCs w:val="21"/>
                    </w:rPr>
                  </m:ctrlPr>
                </m:dPr>
                <m:e>
                  <m:r>
                    <w:rPr>
                      <w:rFonts w:ascii="Cambria Math" w:hAnsi="Cambria Math" w:cs="Times New Roman"/>
                      <w:sz w:val="21"/>
                      <w:szCs w:val="21"/>
                    </w:rPr>
                    <m:t>3</m:t>
                  </m:r>
                </m:e>
              </m:d>
            </m:e>
          </m:eqArr>
        </m:oMath>
      </m:oMathPara>
    </w:p>
    <w:p w14:paraId="19359CC7" w14:textId="6F0626CF" w:rsidR="008C2F47" w:rsidRDefault="00C318C0" w:rsidP="00B24D41">
      <w:pPr>
        <w:tabs>
          <w:tab w:val="left" w:pos="360"/>
        </w:tabs>
        <w:rPr>
          <w:rFonts w:ascii="Times New Roman" w:hAnsi="Times New Roman" w:cs="Times New Roman"/>
          <w:sz w:val="24"/>
          <w:szCs w:val="24"/>
        </w:rPr>
      </w:pPr>
      <w:r>
        <w:rPr>
          <w:rFonts w:ascii="Times New Roman" w:hAnsi="Times New Roman" w:cs="Times New Roman"/>
          <w:sz w:val="24"/>
          <w:szCs w:val="24"/>
        </w:rPr>
        <w:t>High</w:t>
      </w:r>
      <w:r w:rsidR="00AE5844">
        <w:rPr>
          <w:rFonts w:ascii="Times New Roman" w:hAnsi="Times New Roman" w:cs="Times New Roman"/>
          <w:sz w:val="24"/>
          <w:szCs w:val="24"/>
        </w:rPr>
        <w:t xml:space="preserve"> voltage and high frequency are used to ionize gases and keep them</w:t>
      </w:r>
      <w:r w:rsidR="008E4BFE">
        <w:rPr>
          <w:rFonts w:ascii="Times New Roman" w:hAnsi="Times New Roman" w:cs="Times New Roman"/>
          <w:sz w:val="24"/>
          <w:szCs w:val="24"/>
        </w:rPr>
        <w:t xml:space="preserve"> uniformly contained within the volume of the gaseous tube. </w:t>
      </w:r>
      <w:r w:rsidR="000C3CF8" w:rsidRPr="000C3CF8">
        <w:rPr>
          <w:rFonts w:ascii="Times New Roman" w:hAnsi="Times New Roman" w:cs="Times New Roman"/>
          <w:sz w:val="24"/>
          <w:szCs w:val="24"/>
        </w:rPr>
        <w:t>The ideal path of the ions is illustrated in the following figure</w:t>
      </w:r>
      <w:r w:rsidR="00C11DF2">
        <w:rPr>
          <w:rFonts w:ascii="Times New Roman" w:hAnsi="Times New Roman" w:cs="Times New Roman"/>
          <w:sz w:val="24"/>
          <w:szCs w:val="24"/>
        </w:rPr>
        <w:t>:</w:t>
      </w:r>
    </w:p>
    <w:p w14:paraId="220BABC9" w14:textId="77777777" w:rsidR="00146653" w:rsidRDefault="00146653" w:rsidP="00146653">
      <w:pPr>
        <w:keepNext/>
        <w:tabs>
          <w:tab w:val="left" w:pos="360"/>
        </w:tabs>
        <w:jc w:val="center"/>
      </w:pPr>
      <w:r w:rsidRPr="00146653">
        <w:rPr>
          <w:rFonts w:ascii="Times New Roman" w:hAnsi="Times New Roman" w:cs="Times New Roman"/>
          <w:noProof/>
          <w:sz w:val="24"/>
          <w:szCs w:val="24"/>
        </w:rPr>
        <w:drawing>
          <wp:inline distT="0" distB="0" distL="0" distR="0" wp14:anchorId="131B93E3" wp14:editId="6348831B">
            <wp:extent cx="1861842" cy="1637731"/>
            <wp:effectExtent l="0" t="0" r="5080" b="635"/>
            <wp:docPr id="13" name="Picture 12" descr="A diagram of a graph&#10;&#10;AI-generated content may be incorrect.">
              <a:extLst xmlns:a="http://schemas.openxmlformats.org/drawingml/2006/main">
                <a:ext uri="{FF2B5EF4-FFF2-40B4-BE49-F238E27FC236}">
                  <a16:creationId xmlns:a16="http://schemas.microsoft.com/office/drawing/2014/main" id="{8475761B-6B10-D567-C1F5-3844D3008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diagram of a graph&#10;&#10;AI-generated content may be incorrect.">
                      <a:extLst>
                        <a:ext uri="{FF2B5EF4-FFF2-40B4-BE49-F238E27FC236}">
                          <a16:creationId xmlns:a16="http://schemas.microsoft.com/office/drawing/2014/main" id="{8475761B-6B10-D567-C1F5-3844D3008821}"/>
                        </a:ext>
                      </a:extLst>
                    </pic:cNvPr>
                    <pic:cNvPicPr>
                      <a:picLocks noChangeAspect="1"/>
                    </pic:cNvPicPr>
                  </pic:nvPicPr>
                  <pic:blipFill>
                    <a:blip r:embed="rId9"/>
                    <a:stretch>
                      <a:fillRect/>
                    </a:stretch>
                  </pic:blipFill>
                  <pic:spPr>
                    <a:xfrm>
                      <a:off x="0" y="0"/>
                      <a:ext cx="1865915" cy="1641314"/>
                    </a:xfrm>
                    <a:prstGeom prst="rect">
                      <a:avLst/>
                    </a:prstGeom>
                  </pic:spPr>
                </pic:pic>
              </a:graphicData>
            </a:graphic>
          </wp:inline>
        </w:drawing>
      </w:r>
    </w:p>
    <w:p w14:paraId="0CF91D21" w14:textId="5A9C2179" w:rsidR="00C11DF2" w:rsidRPr="00D761F6" w:rsidRDefault="00146653" w:rsidP="00146653">
      <w:pPr>
        <w:pStyle w:val="Caption"/>
        <w:jc w:val="center"/>
        <w:rPr>
          <w:rFonts w:ascii="Times New Roman" w:hAnsi="Times New Roman" w:cs="Times New Roman"/>
          <w:color w:val="000000" w:themeColor="text1"/>
          <w:sz w:val="22"/>
          <w:szCs w:val="22"/>
        </w:rPr>
      </w:pPr>
      <w:r w:rsidRPr="00D761F6">
        <w:rPr>
          <w:rFonts w:ascii="Times New Roman" w:hAnsi="Times New Roman" w:cs="Times New Roman"/>
          <w:color w:val="000000" w:themeColor="text1"/>
          <w:sz w:val="22"/>
          <w:szCs w:val="22"/>
        </w:rPr>
        <w:t xml:space="preserve">Figure </w:t>
      </w:r>
      <w:r w:rsidRPr="00D761F6">
        <w:rPr>
          <w:rFonts w:ascii="Times New Roman" w:hAnsi="Times New Roman" w:cs="Times New Roman"/>
          <w:color w:val="000000" w:themeColor="text1"/>
          <w:sz w:val="22"/>
          <w:szCs w:val="22"/>
        </w:rPr>
        <w:fldChar w:fldCharType="begin"/>
      </w:r>
      <w:r w:rsidRPr="00D761F6">
        <w:rPr>
          <w:rFonts w:ascii="Times New Roman" w:hAnsi="Times New Roman" w:cs="Times New Roman"/>
          <w:color w:val="000000" w:themeColor="text1"/>
          <w:sz w:val="22"/>
          <w:szCs w:val="22"/>
        </w:rPr>
        <w:instrText xml:space="preserve"> SEQ Figure \* ALPHABETIC </w:instrText>
      </w:r>
      <w:r w:rsidRPr="00D761F6">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B</w:t>
      </w:r>
      <w:r w:rsidRPr="00D761F6">
        <w:rPr>
          <w:rFonts w:ascii="Times New Roman" w:hAnsi="Times New Roman" w:cs="Times New Roman"/>
          <w:color w:val="000000" w:themeColor="text1"/>
          <w:sz w:val="22"/>
          <w:szCs w:val="22"/>
        </w:rPr>
        <w:fldChar w:fldCharType="end"/>
      </w:r>
      <w:r w:rsidRPr="00D761F6">
        <w:rPr>
          <w:rFonts w:ascii="Times New Roman" w:hAnsi="Times New Roman" w:cs="Times New Roman"/>
          <w:color w:val="000000" w:themeColor="text1"/>
          <w:sz w:val="22"/>
          <w:szCs w:val="22"/>
        </w:rPr>
        <w:t>: Trajectory of Nitrogen Ion at 35kHz (Blue) and 77kHz (Purple)</w:t>
      </w:r>
    </w:p>
    <w:p w14:paraId="463E962D" w14:textId="49FCECEB" w:rsidR="00CE02A0" w:rsidRPr="004748B9" w:rsidRDefault="004078BB" w:rsidP="00B24D41">
      <w:pPr>
        <w:tabs>
          <w:tab w:val="left" w:pos="360"/>
        </w:tabs>
        <w:rPr>
          <w:rFonts w:ascii="Times New Roman" w:hAnsi="Times New Roman" w:cs="Times New Roman"/>
          <w:sz w:val="24"/>
          <w:szCs w:val="24"/>
        </w:rPr>
      </w:pPr>
      <w:r>
        <w:rPr>
          <w:rFonts w:ascii="Times New Roman" w:hAnsi="Times New Roman" w:cs="Times New Roman"/>
          <w:sz w:val="24"/>
          <w:szCs w:val="24"/>
        </w:rPr>
        <w:t xml:space="preserve">This study designs a function generator capable of producing the </w:t>
      </w:r>
      <w:r w:rsidR="00D42A8C">
        <w:rPr>
          <w:rFonts w:ascii="Times New Roman" w:hAnsi="Times New Roman" w:cs="Times New Roman"/>
          <w:sz w:val="24"/>
          <w:szCs w:val="24"/>
        </w:rPr>
        <w:t xml:space="preserve">necessary </w:t>
      </w:r>
      <w:r w:rsidR="001A4AD3">
        <w:rPr>
          <w:rFonts w:ascii="Times New Roman" w:hAnsi="Times New Roman" w:cs="Times New Roman"/>
          <w:sz w:val="24"/>
          <w:szCs w:val="24"/>
        </w:rPr>
        <w:t xml:space="preserve">voltage waveforms as described by equation (2) and figure A. </w:t>
      </w:r>
    </w:p>
    <w:p w14:paraId="0027D6DD" w14:textId="0E393587" w:rsidR="00A60CBF" w:rsidRDefault="00A60CBF" w:rsidP="00A60CBF">
      <w:pPr>
        <w:tabs>
          <w:tab w:val="left" w:pos="1554"/>
        </w:tabs>
        <w:jc w:val="center"/>
        <w:rPr>
          <w:rFonts w:ascii="Times New Roman" w:hAnsi="Times New Roman" w:cs="Times New Roman"/>
          <w:sz w:val="24"/>
          <w:szCs w:val="24"/>
          <w:u w:val="single"/>
        </w:rPr>
      </w:pPr>
      <w:r>
        <w:rPr>
          <w:rFonts w:ascii="Times New Roman" w:hAnsi="Times New Roman" w:cs="Times New Roman"/>
          <w:sz w:val="24"/>
          <w:szCs w:val="24"/>
          <w:u w:val="single"/>
        </w:rPr>
        <w:t>Function Generator Design</w:t>
      </w:r>
      <w:r w:rsidR="007B605B">
        <w:rPr>
          <w:rFonts w:ascii="Times New Roman" w:hAnsi="Times New Roman" w:cs="Times New Roman"/>
          <w:sz w:val="24"/>
          <w:szCs w:val="24"/>
          <w:u w:val="single"/>
        </w:rPr>
        <w:t xml:space="preserve"> Requirements</w:t>
      </w:r>
    </w:p>
    <w:p w14:paraId="6B1AA970" w14:textId="5DD075C4" w:rsidR="00A82A19" w:rsidRPr="007B605B" w:rsidRDefault="00FA1A00" w:rsidP="007B605B">
      <w:pPr>
        <w:tabs>
          <w:tab w:val="left" w:pos="360"/>
        </w:tabs>
        <w:rPr>
          <w:rFonts w:ascii="Times New Roman" w:hAnsi="Times New Roman" w:cs="Times New Roman"/>
          <w:sz w:val="24"/>
          <w:szCs w:val="24"/>
        </w:rPr>
      </w:pPr>
      <w:r>
        <w:rPr>
          <w:rFonts w:ascii="Times New Roman" w:hAnsi="Times New Roman" w:cs="Times New Roman"/>
          <w:sz w:val="24"/>
          <w:szCs w:val="24"/>
        </w:rPr>
        <w:tab/>
        <w:t xml:space="preserve">Producing the necessary electric field conditions for atmospheric plasma </w:t>
      </w:r>
      <w:r w:rsidR="0045185F">
        <w:rPr>
          <w:rFonts w:ascii="Times New Roman" w:hAnsi="Times New Roman" w:cs="Times New Roman"/>
          <w:sz w:val="24"/>
          <w:szCs w:val="24"/>
        </w:rPr>
        <w:t>requires</w:t>
      </w:r>
      <w:r>
        <w:rPr>
          <w:rFonts w:ascii="Times New Roman" w:hAnsi="Times New Roman" w:cs="Times New Roman"/>
          <w:sz w:val="24"/>
          <w:szCs w:val="24"/>
        </w:rPr>
        <w:t xml:space="preserve"> eight </w:t>
      </w:r>
      <w:r w:rsidR="00D24EED">
        <w:rPr>
          <w:rFonts w:ascii="Times New Roman" w:hAnsi="Times New Roman" w:cs="Times New Roman"/>
          <w:sz w:val="24"/>
          <w:szCs w:val="24"/>
        </w:rPr>
        <w:t xml:space="preserve">synchronous </w:t>
      </w:r>
      <w:r w:rsidR="000A506C">
        <w:rPr>
          <w:rFonts w:ascii="Times New Roman" w:hAnsi="Times New Roman" w:cs="Times New Roman"/>
          <w:sz w:val="24"/>
          <w:szCs w:val="24"/>
        </w:rPr>
        <w:t xml:space="preserve">voltage </w:t>
      </w:r>
      <w:r w:rsidR="00D24EED">
        <w:rPr>
          <w:rFonts w:ascii="Times New Roman" w:hAnsi="Times New Roman" w:cs="Times New Roman"/>
          <w:sz w:val="24"/>
          <w:szCs w:val="24"/>
        </w:rPr>
        <w:t xml:space="preserve">waveforms </w:t>
      </w:r>
      <w:r w:rsidR="001C22FE" w:rsidRPr="001C22FE">
        <w:rPr>
          <w:rFonts w:ascii="Times New Roman" w:hAnsi="Times New Roman" w:cs="Times New Roman"/>
          <w:sz w:val="24"/>
          <w:szCs w:val="24"/>
        </w:rPr>
        <w:t>phase-shifted by 45° relative to each other</w:t>
      </w:r>
      <w:r w:rsidR="00D24EED">
        <w:rPr>
          <w:rFonts w:ascii="Times New Roman" w:hAnsi="Times New Roman" w:cs="Times New Roman"/>
          <w:sz w:val="24"/>
          <w:szCs w:val="24"/>
        </w:rPr>
        <w:t xml:space="preserve">. </w:t>
      </w:r>
      <w:r w:rsidR="00A21B7A">
        <w:rPr>
          <w:rFonts w:ascii="Times New Roman" w:hAnsi="Times New Roman" w:cs="Times New Roman"/>
          <w:sz w:val="24"/>
          <w:szCs w:val="24"/>
        </w:rPr>
        <w:t xml:space="preserve">In order to produce differing field conditions </w:t>
      </w:r>
      <w:r w:rsidR="00A21B7A">
        <w:rPr>
          <w:rFonts w:ascii="Times New Roman" w:hAnsi="Times New Roman" w:cs="Times New Roman"/>
          <w:sz w:val="24"/>
          <w:szCs w:val="24"/>
        </w:rPr>
        <w:t xml:space="preserve">required for different gases, </w:t>
      </w:r>
      <w:r w:rsidR="004262CA">
        <w:rPr>
          <w:rFonts w:ascii="Times New Roman" w:hAnsi="Times New Roman" w:cs="Times New Roman"/>
          <w:sz w:val="24"/>
          <w:szCs w:val="24"/>
        </w:rPr>
        <w:t xml:space="preserve">amplitude and frequency of each waveform must be tunable. </w:t>
      </w:r>
    </w:p>
    <w:p w14:paraId="6907B7A1" w14:textId="20AEC079" w:rsidR="00A60CBF" w:rsidRDefault="00A60CBF" w:rsidP="00A60CBF">
      <w:pPr>
        <w:tabs>
          <w:tab w:val="left" w:pos="1554"/>
        </w:tabs>
        <w:jc w:val="center"/>
        <w:rPr>
          <w:rFonts w:ascii="Times New Roman" w:hAnsi="Times New Roman" w:cs="Times New Roman"/>
          <w:sz w:val="24"/>
          <w:szCs w:val="24"/>
          <w:u w:val="single"/>
        </w:rPr>
      </w:pPr>
      <w:r>
        <w:rPr>
          <w:rFonts w:ascii="Times New Roman" w:hAnsi="Times New Roman" w:cs="Times New Roman"/>
          <w:sz w:val="24"/>
          <w:szCs w:val="24"/>
          <w:u w:val="single"/>
        </w:rPr>
        <w:t>Function Generator Implementation</w:t>
      </w:r>
    </w:p>
    <w:p w14:paraId="30E35F96" w14:textId="18DB3B1F" w:rsidR="00A82A19" w:rsidRDefault="00622A68" w:rsidP="00A82A19">
      <w:pPr>
        <w:tabs>
          <w:tab w:val="left" w:pos="360"/>
        </w:tabs>
        <w:rPr>
          <w:rFonts w:ascii="Times New Roman" w:hAnsi="Times New Roman" w:cs="Times New Roman"/>
          <w:sz w:val="24"/>
          <w:szCs w:val="24"/>
          <w:u w:val="single"/>
        </w:rPr>
      </w:pPr>
      <w:r>
        <w:rPr>
          <w:rFonts w:ascii="Times New Roman" w:hAnsi="Times New Roman" w:cs="Times New Roman"/>
          <w:sz w:val="24"/>
          <w:szCs w:val="24"/>
          <w:u w:val="single"/>
        </w:rPr>
        <w:t>Component Overview</w:t>
      </w:r>
    </w:p>
    <w:p w14:paraId="1DD6D2FD" w14:textId="591F4128" w:rsidR="00A82A19" w:rsidRDefault="00A82A19" w:rsidP="00A82A19">
      <w:pPr>
        <w:tabs>
          <w:tab w:val="left" w:pos="360"/>
        </w:tabs>
        <w:rPr>
          <w:rFonts w:ascii="Times New Roman" w:hAnsi="Times New Roman" w:cs="Times New Roman"/>
          <w:sz w:val="24"/>
          <w:szCs w:val="24"/>
        </w:rPr>
      </w:pPr>
      <w:r>
        <w:rPr>
          <w:rFonts w:ascii="Times New Roman" w:hAnsi="Times New Roman" w:cs="Times New Roman"/>
          <w:sz w:val="24"/>
          <w:szCs w:val="24"/>
        </w:rPr>
        <w:tab/>
        <w:t xml:space="preserve">To achieve flexible control over the frequency and phase shift of each waveform, an Arduino Giga microcontroller unit (AGMCU) is first used to produce digital waveforms. To convert these digital signals to analog signals, DAC 908 chips from Texas Instruments </w:t>
      </w:r>
      <w:r w:rsidR="00C85B2F">
        <w:rPr>
          <w:rFonts w:ascii="Times New Roman" w:hAnsi="Times New Roman" w:cs="Times New Roman"/>
          <w:sz w:val="24"/>
          <w:szCs w:val="24"/>
        </w:rPr>
        <w:t>were employed</w:t>
      </w:r>
      <w:r>
        <w:rPr>
          <w:rFonts w:ascii="Times New Roman" w:hAnsi="Times New Roman" w:cs="Times New Roman"/>
          <w:sz w:val="24"/>
          <w:szCs w:val="24"/>
        </w:rPr>
        <w:t xml:space="preserve">. The 908’s analog outputs are amplified with Texas Instrument’s voltage-controlled operational amplifiers LM13700. These amplifiers </w:t>
      </w:r>
      <w:r w:rsidR="00E2505A">
        <w:rPr>
          <w:rFonts w:ascii="Times New Roman" w:hAnsi="Times New Roman" w:cs="Times New Roman"/>
          <w:sz w:val="24"/>
          <w:szCs w:val="24"/>
        </w:rPr>
        <w:t>enable</w:t>
      </w:r>
      <w:r>
        <w:rPr>
          <w:rFonts w:ascii="Times New Roman" w:hAnsi="Times New Roman" w:cs="Times New Roman"/>
          <w:sz w:val="24"/>
          <w:szCs w:val="24"/>
        </w:rPr>
        <w:t xml:space="preserve"> simultaneous control of the waveform amplitude. Finally, these are buffered with OP27 operational amplifiers, used to drive greater current with each waveform. Overall, an AGMCU, DAC 908s, LM13700s, and OP27s are all implemented in this design. </w:t>
      </w:r>
    </w:p>
    <w:p w14:paraId="5568F10D" w14:textId="77777777" w:rsidR="00A82A19" w:rsidRDefault="00A82A19" w:rsidP="00A82A19">
      <w:pPr>
        <w:tabs>
          <w:tab w:val="left" w:pos="360"/>
        </w:tabs>
        <w:rPr>
          <w:rFonts w:ascii="Times New Roman" w:hAnsi="Times New Roman" w:cs="Times New Roman"/>
          <w:sz w:val="24"/>
          <w:szCs w:val="24"/>
          <w:u w:val="single"/>
        </w:rPr>
      </w:pPr>
      <w:r>
        <w:rPr>
          <w:rFonts w:ascii="Times New Roman" w:hAnsi="Times New Roman" w:cs="Times New Roman"/>
          <w:sz w:val="24"/>
          <w:szCs w:val="24"/>
          <w:u w:val="single"/>
        </w:rPr>
        <w:t>Signal Pathway</w:t>
      </w:r>
    </w:p>
    <w:p w14:paraId="28D8AE64" w14:textId="7E2336F9" w:rsidR="00C75958" w:rsidRDefault="00A82A19" w:rsidP="00A82A19">
      <w:pPr>
        <w:tabs>
          <w:tab w:val="left" w:pos="360"/>
        </w:tabs>
        <w:rPr>
          <w:rFonts w:ascii="Times New Roman" w:hAnsi="Times New Roman" w:cs="Times New Roman"/>
          <w:sz w:val="24"/>
          <w:szCs w:val="24"/>
        </w:rPr>
        <w:sectPr w:rsidR="00C75958" w:rsidSect="00A60CBF">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ab/>
        <w:t xml:space="preserve">An AGMCU generates four 8-bit digital waveforms at 0°, 45°, 90°, and 135° phase shift. These are each routed to a DAC 908, which outputs two inverse analog signals. These two signals are routed to an LM13700, which in turn produces two amplified analog outputs inverted with respect to one another. Note that these inverted analog </w:t>
      </w:r>
      <w:r w:rsidR="00827B4C">
        <w:rPr>
          <w:rFonts w:ascii="Times New Roman" w:hAnsi="Times New Roman" w:cs="Times New Roman"/>
          <w:sz w:val="24"/>
          <w:szCs w:val="24"/>
        </w:rPr>
        <w:t>outputs</w:t>
      </w:r>
      <w:r>
        <w:rPr>
          <w:rFonts w:ascii="Times New Roman" w:hAnsi="Times New Roman" w:cs="Times New Roman"/>
          <w:sz w:val="24"/>
          <w:szCs w:val="24"/>
        </w:rPr>
        <w:t xml:space="preserve"> are equivalent to phase shifting each signal by an additional 180°. </w:t>
      </w:r>
      <w:r w:rsidR="00F53FA7" w:rsidRPr="00F53FA7">
        <w:rPr>
          <w:rFonts w:ascii="Times New Roman" w:hAnsi="Times New Roman" w:cs="Times New Roman"/>
          <w:sz w:val="24"/>
          <w:szCs w:val="24"/>
        </w:rPr>
        <w:t>This completes the set of eight required phase-shifted waveforms</w:t>
      </w:r>
      <w:r>
        <w:rPr>
          <w:rFonts w:ascii="Times New Roman" w:hAnsi="Times New Roman" w:cs="Times New Roman"/>
          <w:sz w:val="24"/>
          <w:szCs w:val="24"/>
        </w:rPr>
        <w:t>: 180°, 225°, 270°, and 315°. All eight waveforms are run through an OP27 configured as a buffer. A diagram of this is given in figure C below:</w:t>
      </w:r>
    </w:p>
    <w:p w14:paraId="1009C72D" w14:textId="77777777" w:rsidR="00C75958" w:rsidRDefault="00C75958" w:rsidP="00C75958">
      <w:pPr>
        <w:keepNext/>
        <w:tabs>
          <w:tab w:val="left" w:pos="360"/>
        </w:tabs>
        <w:jc w:val="center"/>
      </w:pPr>
      <w:r w:rsidRPr="00E76E25">
        <w:rPr>
          <w:rFonts w:ascii="Times New Roman" w:hAnsi="Times New Roman" w:cs="Times New Roman"/>
          <w:noProof/>
          <w:sz w:val="24"/>
          <w:szCs w:val="24"/>
        </w:rPr>
        <w:lastRenderedPageBreak/>
        <w:drawing>
          <wp:inline distT="0" distB="0" distL="0" distR="0" wp14:anchorId="4078A7F2" wp14:editId="433C158B">
            <wp:extent cx="5412182" cy="2328817"/>
            <wp:effectExtent l="0" t="0" r="0" b="0"/>
            <wp:docPr id="15" name="Picture 14" descr="A diagram of a person&#10;&#10;AI-generated content may be incorrect.">
              <a:extLst xmlns:a="http://schemas.openxmlformats.org/drawingml/2006/main">
                <a:ext uri="{FF2B5EF4-FFF2-40B4-BE49-F238E27FC236}">
                  <a16:creationId xmlns:a16="http://schemas.microsoft.com/office/drawing/2014/main" id="{DAD5FF99-5CD2-C7F8-5702-3B959689E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diagram of a person&#10;&#10;AI-generated content may be incorrect.">
                      <a:extLst>
                        <a:ext uri="{FF2B5EF4-FFF2-40B4-BE49-F238E27FC236}">
                          <a16:creationId xmlns:a16="http://schemas.microsoft.com/office/drawing/2014/main" id="{DAD5FF99-5CD2-C7F8-5702-3B959689EB22}"/>
                        </a:ext>
                      </a:extLst>
                    </pic:cNvPr>
                    <pic:cNvPicPr>
                      <a:picLocks noChangeAspect="1"/>
                    </pic:cNvPicPr>
                  </pic:nvPicPr>
                  <pic:blipFill>
                    <a:blip r:embed="rId10" cstate="print">
                      <a:extLst>
                        <a:ext uri="{28A0092B-C50C-407E-A947-70E740481C1C}">
                          <a14:useLocalDpi xmlns:a14="http://schemas.microsoft.com/office/drawing/2010/main" val="0"/>
                        </a:ext>
                      </a:extLst>
                    </a:blip>
                    <a:srcRect l="18252" t="26027" r="18742" b="25777"/>
                    <a:stretch/>
                  </pic:blipFill>
                  <pic:spPr>
                    <a:xfrm>
                      <a:off x="0" y="0"/>
                      <a:ext cx="5435160" cy="2338704"/>
                    </a:xfrm>
                    <a:prstGeom prst="rect">
                      <a:avLst/>
                    </a:prstGeom>
                  </pic:spPr>
                </pic:pic>
              </a:graphicData>
            </a:graphic>
          </wp:inline>
        </w:drawing>
      </w:r>
    </w:p>
    <w:p w14:paraId="06664553" w14:textId="69EA83CE" w:rsidR="00A82A19" w:rsidRPr="00C75958" w:rsidRDefault="00C75958" w:rsidP="00C75958">
      <w:pPr>
        <w:pStyle w:val="Caption"/>
        <w:jc w:val="center"/>
        <w:rPr>
          <w:rFonts w:ascii="Times New Roman" w:hAnsi="Times New Roman" w:cs="Times New Roman"/>
          <w:color w:val="000000" w:themeColor="text1"/>
          <w:sz w:val="22"/>
          <w:szCs w:val="22"/>
        </w:rPr>
      </w:pPr>
      <w:r w:rsidRPr="00C75958">
        <w:rPr>
          <w:rFonts w:ascii="Times New Roman" w:hAnsi="Times New Roman" w:cs="Times New Roman"/>
          <w:color w:val="000000" w:themeColor="text1"/>
          <w:sz w:val="22"/>
          <w:szCs w:val="22"/>
        </w:rPr>
        <w:t xml:space="preserve">Figure </w:t>
      </w:r>
      <w:r w:rsidRPr="00C75958">
        <w:rPr>
          <w:rFonts w:ascii="Times New Roman" w:hAnsi="Times New Roman" w:cs="Times New Roman"/>
          <w:color w:val="000000" w:themeColor="text1"/>
          <w:sz w:val="22"/>
          <w:szCs w:val="22"/>
        </w:rPr>
        <w:fldChar w:fldCharType="begin"/>
      </w:r>
      <w:r w:rsidRPr="00C75958">
        <w:rPr>
          <w:rFonts w:ascii="Times New Roman" w:hAnsi="Times New Roman" w:cs="Times New Roman"/>
          <w:color w:val="000000" w:themeColor="text1"/>
          <w:sz w:val="22"/>
          <w:szCs w:val="22"/>
        </w:rPr>
        <w:instrText xml:space="preserve"> SEQ Figure \* ALPHABETIC </w:instrText>
      </w:r>
      <w:r w:rsidRPr="00C75958">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C</w:t>
      </w:r>
      <w:r w:rsidRPr="00C75958">
        <w:rPr>
          <w:rFonts w:ascii="Times New Roman" w:hAnsi="Times New Roman" w:cs="Times New Roman"/>
          <w:color w:val="000000" w:themeColor="text1"/>
          <w:sz w:val="22"/>
          <w:szCs w:val="22"/>
        </w:rPr>
        <w:fldChar w:fldCharType="end"/>
      </w:r>
      <w:r w:rsidRPr="00C75958">
        <w:rPr>
          <w:rFonts w:ascii="Times New Roman" w:hAnsi="Times New Roman" w:cs="Times New Roman"/>
          <w:color w:val="000000" w:themeColor="text1"/>
          <w:sz w:val="22"/>
          <w:szCs w:val="22"/>
        </w:rPr>
        <w:t>: Signal Routing Diagram</w:t>
      </w:r>
    </w:p>
    <w:p w14:paraId="7767C118" w14:textId="77777777" w:rsidR="00C75958" w:rsidRDefault="00C75958" w:rsidP="00A82A19">
      <w:pPr>
        <w:tabs>
          <w:tab w:val="left" w:pos="360"/>
        </w:tabs>
        <w:rPr>
          <w:rFonts w:ascii="Times New Roman" w:hAnsi="Times New Roman" w:cs="Times New Roman"/>
          <w:sz w:val="24"/>
          <w:szCs w:val="24"/>
        </w:rPr>
        <w:sectPr w:rsidR="00C75958" w:rsidSect="00C75958">
          <w:type w:val="continuous"/>
          <w:pgSz w:w="12240" w:h="15840"/>
          <w:pgMar w:top="1440" w:right="1440" w:bottom="1440" w:left="1440" w:header="720" w:footer="720" w:gutter="0"/>
          <w:cols w:space="720"/>
          <w:docGrid w:linePitch="360"/>
        </w:sectPr>
      </w:pPr>
    </w:p>
    <w:p w14:paraId="6FD3F177" w14:textId="1E3C44E5" w:rsidR="00A82A19" w:rsidRDefault="0036426A" w:rsidP="0036426A">
      <w:pPr>
        <w:tabs>
          <w:tab w:val="left" w:pos="1554"/>
        </w:tabs>
        <w:rPr>
          <w:rFonts w:ascii="Times New Roman" w:hAnsi="Times New Roman" w:cs="Times New Roman"/>
          <w:sz w:val="24"/>
          <w:szCs w:val="24"/>
          <w:u w:val="single"/>
        </w:rPr>
      </w:pPr>
      <w:r>
        <w:rPr>
          <w:rFonts w:ascii="Times New Roman" w:hAnsi="Times New Roman" w:cs="Times New Roman"/>
          <w:sz w:val="24"/>
          <w:szCs w:val="24"/>
          <w:u w:val="single"/>
        </w:rPr>
        <w:t>Final Assembly</w:t>
      </w:r>
    </w:p>
    <w:p w14:paraId="13E061F3" w14:textId="6188FF6F" w:rsidR="00646BC9" w:rsidRDefault="00646BC9" w:rsidP="00646BC9">
      <w:pPr>
        <w:tabs>
          <w:tab w:val="left" w:pos="360"/>
        </w:tabs>
        <w:rPr>
          <w:rFonts w:ascii="Times New Roman" w:hAnsi="Times New Roman" w:cs="Times New Roman"/>
          <w:sz w:val="24"/>
          <w:szCs w:val="24"/>
        </w:rPr>
      </w:pPr>
      <w:r>
        <w:rPr>
          <w:rFonts w:ascii="Times New Roman" w:hAnsi="Times New Roman" w:cs="Times New Roman"/>
          <w:sz w:val="24"/>
          <w:szCs w:val="24"/>
        </w:rPr>
        <w:tab/>
      </w:r>
      <w:r w:rsidR="002603BC">
        <w:rPr>
          <w:rFonts w:ascii="Times New Roman" w:hAnsi="Times New Roman" w:cs="Times New Roman"/>
          <w:sz w:val="24"/>
          <w:szCs w:val="24"/>
        </w:rPr>
        <w:t xml:space="preserve">The AGMCU, DAC 908s, LM13700s, and miscellaneous passive circuit components were connected via a printed circuit board (PCB). </w:t>
      </w:r>
      <w:r w:rsidR="009E3F17">
        <w:rPr>
          <w:rFonts w:ascii="Times New Roman" w:hAnsi="Times New Roman" w:cs="Times New Roman"/>
          <w:sz w:val="24"/>
          <w:szCs w:val="24"/>
        </w:rPr>
        <w:t>The OP27 buffers were connected via a breadboard with discrete wires.</w:t>
      </w:r>
      <w:r w:rsidR="006847CF">
        <w:rPr>
          <w:rFonts w:ascii="Times New Roman" w:hAnsi="Times New Roman" w:cs="Times New Roman"/>
          <w:sz w:val="24"/>
          <w:szCs w:val="24"/>
        </w:rPr>
        <w:t xml:space="preserve"> </w:t>
      </w:r>
      <w:r w:rsidR="00E713FF">
        <w:rPr>
          <w:rFonts w:ascii="Times New Roman" w:hAnsi="Times New Roman" w:cs="Times New Roman"/>
          <w:sz w:val="24"/>
          <w:szCs w:val="24"/>
        </w:rPr>
        <w:t xml:space="preserve">The PCB and breadboard, along with a power supply and </w:t>
      </w:r>
      <w:r w:rsidR="0007092D">
        <w:rPr>
          <w:rFonts w:ascii="Times New Roman" w:hAnsi="Times New Roman" w:cs="Times New Roman"/>
          <w:sz w:val="24"/>
          <w:szCs w:val="24"/>
        </w:rPr>
        <w:t xml:space="preserve">I/O interface were all housed within a sheet metal chassis. </w:t>
      </w:r>
      <w:r w:rsidR="005B41D7">
        <w:rPr>
          <w:rFonts w:ascii="Times New Roman" w:hAnsi="Times New Roman" w:cs="Times New Roman"/>
          <w:sz w:val="24"/>
          <w:szCs w:val="24"/>
        </w:rPr>
        <w:t>This is shown below in figure D:</w:t>
      </w:r>
    </w:p>
    <w:p w14:paraId="0842B63B" w14:textId="77777777" w:rsidR="00723FB1" w:rsidRDefault="00723FB1" w:rsidP="00723FB1">
      <w:pPr>
        <w:keepNext/>
        <w:tabs>
          <w:tab w:val="left" w:pos="360"/>
        </w:tabs>
      </w:pPr>
      <w:r w:rsidRPr="00723FB1">
        <w:rPr>
          <w:rFonts w:ascii="Times New Roman" w:hAnsi="Times New Roman" w:cs="Times New Roman"/>
          <w:noProof/>
          <w:sz w:val="24"/>
          <w:szCs w:val="24"/>
        </w:rPr>
        <w:drawing>
          <wp:inline distT="0" distB="0" distL="0" distR="0" wp14:anchorId="06469385" wp14:editId="2156DFF5">
            <wp:extent cx="2743200" cy="1955165"/>
            <wp:effectExtent l="0" t="0" r="0" b="6985"/>
            <wp:docPr id="180259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98711" name=""/>
                    <pic:cNvPicPr/>
                  </pic:nvPicPr>
                  <pic:blipFill>
                    <a:blip r:embed="rId11"/>
                    <a:stretch>
                      <a:fillRect/>
                    </a:stretch>
                  </pic:blipFill>
                  <pic:spPr>
                    <a:xfrm>
                      <a:off x="0" y="0"/>
                      <a:ext cx="2743200" cy="1955165"/>
                    </a:xfrm>
                    <a:prstGeom prst="rect">
                      <a:avLst/>
                    </a:prstGeom>
                  </pic:spPr>
                </pic:pic>
              </a:graphicData>
            </a:graphic>
          </wp:inline>
        </w:drawing>
      </w:r>
    </w:p>
    <w:p w14:paraId="3EE6601C" w14:textId="7B67284D" w:rsidR="005B41D7" w:rsidRPr="009B7AF3" w:rsidRDefault="00723FB1" w:rsidP="00723FB1">
      <w:pPr>
        <w:pStyle w:val="Caption"/>
        <w:jc w:val="center"/>
        <w:rPr>
          <w:rFonts w:ascii="Times New Roman" w:hAnsi="Times New Roman" w:cs="Times New Roman"/>
          <w:color w:val="000000" w:themeColor="text1"/>
          <w:sz w:val="22"/>
          <w:szCs w:val="22"/>
        </w:rPr>
      </w:pPr>
      <w:r w:rsidRPr="009B7AF3">
        <w:rPr>
          <w:rFonts w:ascii="Times New Roman" w:hAnsi="Times New Roman" w:cs="Times New Roman"/>
          <w:color w:val="000000" w:themeColor="text1"/>
          <w:sz w:val="22"/>
          <w:szCs w:val="22"/>
        </w:rPr>
        <w:t xml:space="preserve">Figure </w:t>
      </w:r>
      <w:r w:rsidRPr="009B7AF3">
        <w:rPr>
          <w:rFonts w:ascii="Times New Roman" w:hAnsi="Times New Roman" w:cs="Times New Roman"/>
          <w:color w:val="000000" w:themeColor="text1"/>
          <w:sz w:val="22"/>
          <w:szCs w:val="22"/>
        </w:rPr>
        <w:fldChar w:fldCharType="begin"/>
      </w:r>
      <w:r w:rsidRPr="009B7AF3">
        <w:rPr>
          <w:rFonts w:ascii="Times New Roman" w:hAnsi="Times New Roman" w:cs="Times New Roman"/>
          <w:color w:val="000000" w:themeColor="text1"/>
          <w:sz w:val="22"/>
          <w:szCs w:val="22"/>
        </w:rPr>
        <w:instrText xml:space="preserve"> SEQ Figure \* ALPHABETIC </w:instrText>
      </w:r>
      <w:r w:rsidRPr="009B7AF3">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D</w:t>
      </w:r>
      <w:r w:rsidRPr="009B7AF3">
        <w:rPr>
          <w:rFonts w:ascii="Times New Roman" w:hAnsi="Times New Roman" w:cs="Times New Roman"/>
          <w:color w:val="000000" w:themeColor="text1"/>
          <w:sz w:val="22"/>
          <w:szCs w:val="22"/>
        </w:rPr>
        <w:fldChar w:fldCharType="end"/>
      </w:r>
      <w:r w:rsidRPr="009B7AF3">
        <w:rPr>
          <w:rFonts w:ascii="Times New Roman" w:hAnsi="Times New Roman" w:cs="Times New Roman"/>
          <w:color w:val="000000" w:themeColor="text1"/>
          <w:sz w:val="22"/>
          <w:szCs w:val="22"/>
        </w:rPr>
        <w:t>: Function Generator</w:t>
      </w:r>
    </w:p>
    <w:p w14:paraId="6ABB0E3B" w14:textId="77777777" w:rsidR="0026500B" w:rsidRDefault="009B7AF3" w:rsidP="00E03395">
      <w:pPr>
        <w:keepNext/>
        <w:ind w:firstLine="360"/>
        <w:rPr>
          <w:noProof/>
        </w:rPr>
      </w:pPr>
      <w:r w:rsidRPr="009B7AF3">
        <w:rPr>
          <w:rFonts w:ascii="Times New Roman" w:hAnsi="Times New Roman" w:cs="Times New Roman"/>
          <w:sz w:val="24"/>
          <w:szCs w:val="24"/>
        </w:rPr>
        <w:t>T</w:t>
      </w:r>
      <w:r w:rsidR="00AF37C4">
        <w:rPr>
          <w:rFonts w:ascii="Times New Roman" w:hAnsi="Times New Roman" w:cs="Times New Roman"/>
          <w:sz w:val="24"/>
          <w:szCs w:val="24"/>
        </w:rPr>
        <w:t xml:space="preserve">he outputs from this function generator were connected to the additional amplifiers </w:t>
      </w:r>
      <w:r w:rsidR="00AF37C4">
        <w:rPr>
          <w:rFonts w:ascii="Times New Roman" w:hAnsi="Times New Roman" w:cs="Times New Roman"/>
          <w:sz w:val="24"/>
          <w:szCs w:val="24"/>
        </w:rPr>
        <w:t xml:space="preserve">and then the electrodes on the gas </w:t>
      </w:r>
      <w:r w:rsidR="00A05EE1">
        <w:rPr>
          <w:rFonts w:ascii="Times New Roman" w:hAnsi="Times New Roman" w:cs="Times New Roman"/>
          <w:sz w:val="24"/>
          <w:szCs w:val="24"/>
        </w:rPr>
        <w:t>tube</w:t>
      </w:r>
      <w:r w:rsidR="00AF37C4">
        <w:rPr>
          <w:rFonts w:ascii="Times New Roman" w:hAnsi="Times New Roman" w:cs="Times New Roman"/>
          <w:sz w:val="24"/>
          <w:szCs w:val="24"/>
        </w:rPr>
        <w:t xml:space="preserve">. </w:t>
      </w:r>
      <w:r w:rsidR="00AD39D3">
        <w:rPr>
          <w:rFonts w:ascii="Times New Roman" w:hAnsi="Times New Roman" w:cs="Times New Roman"/>
          <w:sz w:val="24"/>
          <w:szCs w:val="24"/>
        </w:rPr>
        <w:t>This is shown below in figure E:</w:t>
      </w:r>
      <w:r w:rsidR="00E03395" w:rsidRPr="00E03395">
        <w:rPr>
          <w:noProof/>
        </w:rPr>
        <w:t xml:space="preserve"> </w:t>
      </w:r>
    </w:p>
    <w:p w14:paraId="5EE32802" w14:textId="7EE9CF1A" w:rsidR="00E03395" w:rsidRDefault="00E03395" w:rsidP="00E03395">
      <w:pPr>
        <w:keepNext/>
        <w:ind w:firstLine="360"/>
      </w:pPr>
      <w:r w:rsidRPr="00E03395">
        <w:rPr>
          <w:rFonts w:ascii="Times New Roman" w:hAnsi="Times New Roman" w:cs="Times New Roman"/>
          <w:noProof/>
          <w:sz w:val="24"/>
          <w:szCs w:val="24"/>
        </w:rPr>
        <w:drawing>
          <wp:inline distT="0" distB="0" distL="0" distR="0" wp14:anchorId="2F3B0ED5" wp14:editId="07B4DF0B">
            <wp:extent cx="1149350" cy="2743200"/>
            <wp:effectExtent l="3175" t="0" r="0" b="0"/>
            <wp:docPr id="68" name="Picture 67" descr="A close-up of several wires&#10;&#10;AI-generated content may be incorrect.">
              <a:extLst xmlns:a="http://schemas.openxmlformats.org/drawingml/2006/main">
                <a:ext uri="{FF2B5EF4-FFF2-40B4-BE49-F238E27FC236}">
                  <a16:creationId xmlns:a16="http://schemas.microsoft.com/office/drawing/2014/main" id="{BB21BA74-ACA6-83CB-CEAE-A67D11C55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A close-up of several wires&#10;&#10;AI-generated content may be incorrect.">
                      <a:extLst>
                        <a:ext uri="{FF2B5EF4-FFF2-40B4-BE49-F238E27FC236}">
                          <a16:creationId xmlns:a16="http://schemas.microsoft.com/office/drawing/2014/main" id="{BB21BA74-ACA6-83CB-CEAE-A67D11C556ED}"/>
                        </a:ext>
                      </a:extLst>
                    </pic:cNvPr>
                    <pic:cNvPicPr>
                      <a:picLocks noChangeAspect="1"/>
                    </pic:cNvPicPr>
                  </pic:nvPicPr>
                  <pic:blipFill>
                    <a:blip r:embed="rId12"/>
                    <a:srcRect l="16666" r="27475"/>
                    <a:stretch/>
                  </pic:blipFill>
                  <pic:spPr>
                    <a:xfrm rot="16200000">
                      <a:off x="0" y="0"/>
                      <a:ext cx="1149350" cy="2743200"/>
                    </a:xfrm>
                    <a:prstGeom prst="rect">
                      <a:avLst/>
                    </a:prstGeom>
                  </pic:spPr>
                </pic:pic>
              </a:graphicData>
            </a:graphic>
          </wp:inline>
        </w:drawing>
      </w:r>
    </w:p>
    <w:p w14:paraId="26506306" w14:textId="71655C5A" w:rsidR="00AD39D3" w:rsidRPr="00533529" w:rsidRDefault="00E03395" w:rsidP="00533529">
      <w:pPr>
        <w:pStyle w:val="Caption"/>
        <w:jc w:val="center"/>
        <w:rPr>
          <w:rFonts w:ascii="Times New Roman" w:hAnsi="Times New Roman" w:cs="Times New Roman"/>
          <w:color w:val="000000" w:themeColor="text1"/>
          <w:sz w:val="22"/>
          <w:szCs w:val="22"/>
        </w:rPr>
      </w:pPr>
      <w:r w:rsidRPr="00E03395">
        <w:rPr>
          <w:rFonts w:ascii="Times New Roman" w:hAnsi="Times New Roman" w:cs="Times New Roman"/>
          <w:color w:val="000000" w:themeColor="text1"/>
          <w:sz w:val="22"/>
          <w:szCs w:val="22"/>
        </w:rPr>
        <w:t xml:space="preserve">Figure </w:t>
      </w:r>
      <w:r w:rsidRPr="00E03395">
        <w:rPr>
          <w:rFonts w:ascii="Times New Roman" w:hAnsi="Times New Roman" w:cs="Times New Roman"/>
          <w:color w:val="000000" w:themeColor="text1"/>
          <w:sz w:val="22"/>
          <w:szCs w:val="22"/>
        </w:rPr>
        <w:fldChar w:fldCharType="begin"/>
      </w:r>
      <w:r w:rsidRPr="00E03395">
        <w:rPr>
          <w:rFonts w:ascii="Times New Roman" w:hAnsi="Times New Roman" w:cs="Times New Roman"/>
          <w:color w:val="000000" w:themeColor="text1"/>
          <w:sz w:val="22"/>
          <w:szCs w:val="22"/>
        </w:rPr>
        <w:instrText xml:space="preserve"> SEQ Figure \* ALPHABETIC </w:instrText>
      </w:r>
      <w:r w:rsidRPr="00E03395">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E</w:t>
      </w:r>
      <w:r w:rsidRPr="00E03395">
        <w:rPr>
          <w:rFonts w:ascii="Times New Roman" w:hAnsi="Times New Roman" w:cs="Times New Roman"/>
          <w:color w:val="000000" w:themeColor="text1"/>
          <w:sz w:val="22"/>
          <w:szCs w:val="22"/>
        </w:rPr>
        <w:fldChar w:fldCharType="end"/>
      </w:r>
      <w:r w:rsidRPr="00E03395">
        <w:rPr>
          <w:rFonts w:ascii="Times New Roman" w:hAnsi="Times New Roman" w:cs="Times New Roman"/>
          <w:color w:val="000000" w:themeColor="text1"/>
          <w:sz w:val="22"/>
          <w:szCs w:val="22"/>
        </w:rPr>
        <w:t>: Electrode and Gas Tube Experimental Setup</w:t>
      </w:r>
    </w:p>
    <w:p w14:paraId="589C1E32" w14:textId="0B6F95C7" w:rsidR="00612749" w:rsidRDefault="00A60CBF" w:rsidP="00612749">
      <w:pPr>
        <w:tabs>
          <w:tab w:val="left" w:pos="1554"/>
        </w:tabs>
        <w:jc w:val="center"/>
        <w:rPr>
          <w:rFonts w:ascii="Times New Roman" w:hAnsi="Times New Roman" w:cs="Times New Roman"/>
          <w:sz w:val="24"/>
          <w:szCs w:val="24"/>
          <w:u w:val="single"/>
        </w:rPr>
      </w:pPr>
      <w:r w:rsidRPr="009B7AF3">
        <w:rPr>
          <w:rFonts w:ascii="Times New Roman" w:hAnsi="Times New Roman" w:cs="Times New Roman"/>
          <w:sz w:val="24"/>
          <w:szCs w:val="24"/>
          <w:u w:val="single"/>
        </w:rPr>
        <w:t>Preliminary Results</w:t>
      </w:r>
    </w:p>
    <w:p w14:paraId="6360EC80" w14:textId="77777777" w:rsidR="006A5A9F" w:rsidRDefault="00A951C5" w:rsidP="00A951C5">
      <w:pPr>
        <w:tabs>
          <w:tab w:val="left" w:pos="360"/>
        </w:tabs>
        <w:rPr>
          <w:noProof/>
        </w:rPr>
      </w:pPr>
      <w:r>
        <w:rPr>
          <w:rFonts w:ascii="Times New Roman" w:hAnsi="Times New Roman" w:cs="Times New Roman"/>
          <w:sz w:val="24"/>
          <w:szCs w:val="24"/>
        </w:rPr>
        <w:tab/>
        <w:t>Once the function generator was constructed, it</w:t>
      </w:r>
      <w:r w:rsidR="00C47F8A">
        <w:rPr>
          <w:rFonts w:ascii="Times New Roman" w:hAnsi="Times New Roman" w:cs="Times New Roman"/>
          <w:sz w:val="24"/>
          <w:szCs w:val="24"/>
        </w:rPr>
        <w:t>s outputs were verified using an oscilloscope:</w:t>
      </w:r>
      <w:r w:rsidR="006A5A9F" w:rsidRPr="006A5A9F">
        <w:rPr>
          <w:noProof/>
        </w:rPr>
        <w:t xml:space="preserve"> </w:t>
      </w:r>
    </w:p>
    <w:p w14:paraId="3DB18A59" w14:textId="77777777" w:rsidR="006A5A9F" w:rsidRDefault="006A5A9F" w:rsidP="006A5A9F">
      <w:pPr>
        <w:keepNext/>
        <w:tabs>
          <w:tab w:val="left" w:pos="360"/>
        </w:tabs>
        <w:jc w:val="center"/>
      </w:pPr>
      <w:r w:rsidRPr="006A5A9F">
        <w:rPr>
          <w:rFonts w:ascii="Times New Roman" w:hAnsi="Times New Roman" w:cs="Times New Roman"/>
          <w:noProof/>
          <w:sz w:val="24"/>
          <w:szCs w:val="24"/>
        </w:rPr>
        <w:drawing>
          <wp:inline distT="0" distB="0" distL="0" distR="0" wp14:anchorId="4FB59F77" wp14:editId="7CAF54C5">
            <wp:extent cx="2247900" cy="1901867"/>
            <wp:effectExtent l="0" t="0" r="0" b="3175"/>
            <wp:docPr id="11" name="Picture 10" descr="A graph of a graph of a graph&#10;&#10;AI-generated content may be incorrect.">
              <a:extLst xmlns:a="http://schemas.openxmlformats.org/drawingml/2006/main">
                <a:ext uri="{FF2B5EF4-FFF2-40B4-BE49-F238E27FC236}">
                  <a16:creationId xmlns:a16="http://schemas.microsoft.com/office/drawing/2014/main" id="{E1EE8378-F846-5C0D-6B4D-8B6A949D6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a graph of a graph&#10;&#10;AI-generated content may be incorrect.">
                      <a:extLst>
                        <a:ext uri="{FF2B5EF4-FFF2-40B4-BE49-F238E27FC236}">
                          <a16:creationId xmlns:a16="http://schemas.microsoft.com/office/drawing/2014/main" id="{E1EE8378-F846-5C0D-6B4D-8B6A949D677C}"/>
                        </a:ext>
                      </a:extLst>
                    </pic:cNvPr>
                    <pic:cNvPicPr>
                      <a:picLocks noChangeAspect="1"/>
                    </pic:cNvPicPr>
                  </pic:nvPicPr>
                  <pic:blipFill>
                    <a:blip r:embed="rId13"/>
                    <a:srcRect l="3469" r="7890"/>
                    <a:stretch/>
                  </pic:blipFill>
                  <pic:spPr>
                    <a:xfrm>
                      <a:off x="0" y="0"/>
                      <a:ext cx="2274140" cy="1924067"/>
                    </a:xfrm>
                    <a:prstGeom prst="rect">
                      <a:avLst/>
                    </a:prstGeom>
                  </pic:spPr>
                </pic:pic>
              </a:graphicData>
            </a:graphic>
          </wp:inline>
        </w:drawing>
      </w:r>
    </w:p>
    <w:p w14:paraId="51993ABE" w14:textId="4BEE4962" w:rsidR="00E10147" w:rsidRPr="006A5A9F" w:rsidRDefault="006A5A9F" w:rsidP="006A5A9F">
      <w:pPr>
        <w:pStyle w:val="Caption"/>
        <w:jc w:val="center"/>
        <w:rPr>
          <w:rFonts w:ascii="Times New Roman" w:hAnsi="Times New Roman" w:cs="Times New Roman"/>
          <w:color w:val="000000" w:themeColor="text1"/>
          <w:sz w:val="22"/>
          <w:szCs w:val="22"/>
        </w:rPr>
      </w:pPr>
      <w:r w:rsidRPr="006A5A9F">
        <w:rPr>
          <w:rFonts w:ascii="Times New Roman" w:hAnsi="Times New Roman" w:cs="Times New Roman"/>
          <w:color w:val="000000" w:themeColor="text1"/>
          <w:sz w:val="22"/>
          <w:szCs w:val="22"/>
        </w:rPr>
        <w:t xml:space="preserve">Figure </w:t>
      </w:r>
      <w:r w:rsidRPr="006A5A9F">
        <w:rPr>
          <w:rFonts w:ascii="Times New Roman" w:hAnsi="Times New Roman" w:cs="Times New Roman"/>
          <w:color w:val="000000" w:themeColor="text1"/>
          <w:sz w:val="22"/>
          <w:szCs w:val="22"/>
        </w:rPr>
        <w:fldChar w:fldCharType="begin"/>
      </w:r>
      <w:r w:rsidRPr="006A5A9F">
        <w:rPr>
          <w:rFonts w:ascii="Times New Roman" w:hAnsi="Times New Roman" w:cs="Times New Roman"/>
          <w:color w:val="000000" w:themeColor="text1"/>
          <w:sz w:val="22"/>
          <w:szCs w:val="22"/>
        </w:rPr>
        <w:instrText xml:space="preserve"> SEQ Figure \* ALPHABETIC </w:instrText>
      </w:r>
      <w:r w:rsidRPr="006A5A9F">
        <w:rPr>
          <w:rFonts w:ascii="Times New Roman" w:hAnsi="Times New Roman" w:cs="Times New Roman"/>
          <w:color w:val="000000" w:themeColor="text1"/>
          <w:sz w:val="22"/>
          <w:szCs w:val="22"/>
        </w:rPr>
        <w:fldChar w:fldCharType="separate"/>
      </w:r>
      <w:r w:rsidRPr="006A5A9F">
        <w:rPr>
          <w:rFonts w:ascii="Times New Roman" w:hAnsi="Times New Roman" w:cs="Times New Roman"/>
          <w:noProof/>
          <w:color w:val="000000" w:themeColor="text1"/>
          <w:sz w:val="22"/>
          <w:szCs w:val="22"/>
        </w:rPr>
        <w:t>F</w:t>
      </w:r>
      <w:r w:rsidRPr="006A5A9F">
        <w:rPr>
          <w:rFonts w:ascii="Times New Roman" w:hAnsi="Times New Roman" w:cs="Times New Roman"/>
          <w:color w:val="000000" w:themeColor="text1"/>
          <w:sz w:val="22"/>
          <w:szCs w:val="22"/>
        </w:rPr>
        <w:fldChar w:fldCharType="end"/>
      </w:r>
      <w:r w:rsidRPr="006A5A9F">
        <w:rPr>
          <w:rFonts w:ascii="Times New Roman" w:hAnsi="Times New Roman" w:cs="Times New Roman"/>
          <w:color w:val="000000" w:themeColor="text1"/>
          <w:sz w:val="22"/>
          <w:szCs w:val="22"/>
        </w:rPr>
        <w:t>: Voltage Waveforms from Function Generator with Eight Symmetrical Phase Shifts</w:t>
      </w:r>
    </w:p>
    <w:p w14:paraId="48D4613F" w14:textId="016435C2" w:rsidR="006A5A9F" w:rsidRDefault="004F7F60" w:rsidP="00612749">
      <w:pPr>
        <w:tabs>
          <w:tab w:val="left" w:pos="360"/>
        </w:tabs>
        <w:rPr>
          <w:rFonts w:ascii="Times New Roman" w:hAnsi="Times New Roman" w:cs="Times New Roman"/>
          <w:sz w:val="24"/>
          <w:szCs w:val="24"/>
        </w:rPr>
      </w:pPr>
      <w:r>
        <w:rPr>
          <w:rFonts w:ascii="Times New Roman" w:hAnsi="Times New Roman" w:cs="Times New Roman"/>
          <w:sz w:val="24"/>
          <w:szCs w:val="24"/>
        </w:rPr>
        <w:lastRenderedPageBreak/>
        <w:t xml:space="preserve">Figure F verifies that each waveform is shifted 45° apart. However, </w:t>
      </w:r>
      <w:r w:rsidR="002E1BFF" w:rsidRPr="002E1BFF">
        <w:rPr>
          <w:rFonts w:ascii="Times New Roman" w:hAnsi="Times New Roman" w:cs="Times New Roman"/>
          <w:sz w:val="24"/>
          <w:szCs w:val="24"/>
        </w:rPr>
        <w:t>the expected sinusoidal waveforms were not observed</w:t>
      </w:r>
      <w:r>
        <w:rPr>
          <w:rFonts w:ascii="Times New Roman" w:hAnsi="Times New Roman" w:cs="Times New Roman"/>
          <w:sz w:val="24"/>
          <w:szCs w:val="24"/>
        </w:rPr>
        <w:t xml:space="preserve">. Instead, distorted bipolar triangle waves are observed. </w:t>
      </w:r>
      <w:r w:rsidR="00B937D7" w:rsidRPr="00042B81">
        <w:rPr>
          <w:rFonts w:ascii="Times New Roman" w:hAnsi="Times New Roman" w:cs="Times New Roman"/>
          <w:sz w:val="24"/>
          <w:szCs w:val="24"/>
        </w:rPr>
        <w:t>The triangular</w:t>
      </w:r>
      <w:r w:rsidR="00042B81" w:rsidRPr="00042B81">
        <w:rPr>
          <w:rFonts w:ascii="Times New Roman" w:hAnsi="Times New Roman" w:cs="Times New Roman"/>
          <w:sz w:val="24"/>
          <w:szCs w:val="24"/>
        </w:rPr>
        <w:t xml:space="preserve"> shape of the waveforms </w:t>
      </w:r>
      <w:r w:rsidR="00FB048E">
        <w:rPr>
          <w:rFonts w:ascii="Times New Roman" w:hAnsi="Times New Roman" w:cs="Times New Roman"/>
          <w:sz w:val="24"/>
          <w:szCs w:val="24"/>
        </w:rPr>
        <w:t>could be</w:t>
      </w:r>
      <w:r w:rsidR="007600FE">
        <w:rPr>
          <w:rFonts w:ascii="Times New Roman" w:hAnsi="Times New Roman" w:cs="Times New Roman"/>
          <w:sz w:val="24"/>
          <w:szCs w:val="24"/>
        </w:rPr>
        <w:t xml:space="preserve"> explained by slew-limitation of </w:t>
      </w:r>
      <w:r w:rsidR="002F2162">
        <w:rPr>
          <w:rFonts w:ascii="Times New Roman" w:hAnsi="Times New Roman" w:cs="Times New Roman"/>
          <w:sz w:val="24"/>
          <w:szCs w:val="24"/>
        </w:rPr>
        <w:t>one of the</w:t>
      </w:r>
      <w:r w:rsidR="007600FE">
        <w:rPr>
          <w:rFonts w:ascii="Times New Roman" w:hAnsi="Times New Roman" w:cs="Times New Roman"/>
          <w:sz w:val="24"/>
          <w:szCs w:val="24"/>
        </w:rPr>
        <w:t xml:space="preserve"> amplifiers. </w:t>
      </w:r>
      <w:r w:rsidR="009D502D">
        <w:rPr>
          <w:rFonts w:ascii="Times New Roman" w:hAnsi="Times New Roman" w:cs="Times New Roman"/>
          <w:sz w:val="24"/>
          <w:szCs w:val="24"/>
        </w:rPr>
        <w:t>The minimum slew rate for a given sinusoidal waveform to not be distorted is giv</w:t>
      </w:r>
      <w:r w:rsidR="009310B4">
        <w:rPr>
          <w:rFonts w:ascii="Times New Roman" w:hAnsi="Times New Roman" w:cs="Times New Roman"/>
          <w:sz w:val="24"/>
          <w:szCs w:val="24"/>
        </w:rPr>
        <w:t xml:space="preserve">en </w:t>
      </w:r>
      <w:proofErr w:type="gramStart"/>
      <w:r w:rsidR="009310B4">
        <w:rPr>
          <w:rFonts w:ascii="Times New Roman" w:hAnsi="Times New Roman" w:cs="Times New Roman"/>
          <w:sz w:val="24"/>
          <w:szCs w:val="24"/>
        </w:rPr>
        <w:t>by</w:t>
      </w:r>
      <w:r w:rsidR="00B7157A">
        <w:rPr>
          <w:rFonts w:ascii="Times New Roman" w:hAnsi="Times New Roman" w:cs="Times New Roman"/>
          <w:sz w:val="24"/>
          <w:szCs w:val="24"/>
          <w:vertAlign w:val="superscript"/>
        </w:rPr>
        <w:t>3</w:t>
      </w:r>
      <w:proofErr w:type="gramEnd"/>
      <w:r w:rsidR="009310B4">
        <w:rPr>
          <w:rFonts w:ascii="Times New Roman" w:hAnsi="Times New Roman" w:cs="Times New Roman"/>
          <w:sz w:val="24"/>
          <w:szCs w:val="24"/>
        </w:rPr>
        <w:t>:</w:t>
      </w:r>
    </w:p>
    <w:p w14:paraId="5AC62E26" w14:textId="555256BD" w:rsidR="009310B4" w:rsidRPr="009310B4" w:rsidRDefault="00000000" w:rsidP="00612749">
      <w:pPr>
        <w:tabs>
          <w:tab w:val="left" w:pos="360"/>
        </w:tabs>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SR≥</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2πf#</m:t>
              </m:r>
              <m:d>
                <m:dPr>
                  <m:ctrlPr>
                    <w:rPr>
                      <w:rFonts w:ascii="Cambria Math" w:hAnsi="Cambria Math" w:cs="Times New Roman"/>
                      <w:i/>
                      <w:sz w:val="24"/>
                      <w:szCs w:val="24"/>
                    </w:rPr>
                  </m:ctrlPr>
                </m:dPr>
                <m:e>
                  <m:r>
                    <w:rPr>
                      <w:rFonts w:ascii="Cambria Math" w:hAnsi="Cambria Math" w:cs="Times New Roman"/>
                      <w:sz w:val="24"/>
                      <w:szCs w:val="24"/>
                    </w:rPr>
                    <m:t>4</m:t>
                  </m:r>
                </m:e>
              </m:d>
            </m:e>
          </m:eqArr>
        </m:oMath>
      </m:oMathPara>
    </w:p>
    <w:p w14:paraId="240F97B5" w14:textId="4669543D" w:rsidR="00461895" w:rsidRDefault="00461895" w:rsidP="00612749">
      <w:pPr>
        <w:tabs>
          <w:tab w:val="left" w:pos="360"/>
        </w:tabs>
        <w:rPr>
          <w:rFonts w:ascii="Times New Roman" w:hAnsi="Times New Roman" w:cs="Times New Roman"/>
          <w:sz w:val="24"/>
          <w:szCs w:val="24"/>
        </w:rPr>
      </w:pPr>
      <w:r>
        <w:rPr>
          <w:rFonts w:ascii="Times New Roman" w:hAnsi="Times New Roman" w:cs="Times New Roman"/>
          <w:sz w:val="24"/>
          <w:szCs w:val="24"/>
        </w:rPr>
        <w:t>Therefore the minimum slew rate when V</w:t>
      </w:r>
      <w:r>
        <w:rPr>
          <w:rFonts w:ascii="Times New Roman" w:hAnsi="Times New Roman" w:cs="Times New Roman"/>
          <w:sz w:val="24"/>
          <w:szCs w:val="24"/>
          <w:vertAlign w:val="subscript"/>
        </w:rPr>
        <w:t>0</w:t>
      </w:r>
      <w:r>
        <w:rPr>
          <w:rFonts w:ascii="Times New Roman" w:hAnsi="Times New Roman" w:cs="Times New Roman"/>
          <w:sz w:val="24"/>
          <w:szCs w:val="24"/>
        </w:rPr>
        <w:t xml:space="preserve"> is 15 </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 xml:space="preserve"> and the frequency is 10kHz </w:t>
      </w:r>
      <w:r w:rsidR="006B6E32">
        <w:rPr>
          <w:rFonts w:ascii="Times New Roman" w:hAnsi="Times New Roman" w:cs="Times New Roman"/>
          <w:sz w:val="24"/>
          <w:szCs w:val="24"/>
        </w:rPr>
        <w:t>is:</w:t>
      </w:r>
    </w:p>
    <w:p w14:paraId="2FE3498D" w14:textId="3D8963E4" w:rsidR="00E77F3E" w:rsidRPr="00E77F3E" w:rsidRDefault="00000000" w:rsidP="00612749">
      <w:pPr>
        <w:tabs>
          <w:tab w:val="left" w:pos="360"/>
        </w:tabs>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min</m:t>
                  </m:r>
                </m:sub>
              </m:sSub>
              <m:r>
                <w:rPr>
                  <w:rFonts w:ascii="Cambria Math" w:hAnsi="Cambria Math" w:cs="Times New Roman"/>
                  <w:sz w:val="24"/>
                  <w:szCs w:val="24"/>
                </w:rPr>
                <m:t>=0.942</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μs</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m:t>
                  </m:r>
                </m:e>
              </m:d>
            </m:e>
          </m:eqArr>
        </m:oMath>
      </m:oMathPara>
    </w:p>
    <w:p w14:paraId="1B4C31F0" w14:textId="7D2649FF" w:rsidR="00E77F3E" w:rsidRDefault="00E77F3E" w:rsidP="00612749">
      <w:pPr>
        <w:tabs>
          <w:tab w:val="left" w:pos="360"/>
        </w:tabs>
        <w:rPr>
          <w:rFonts w:ascii="Times New Roman" w:hAnsi="Times New Roman" w:cs="Times New Roman"/>
          <w:sz w:val="24"/>
          <w:szCs w:val="24"/>
        </w:rPr>
      </w:pPr>
      <w:r>
        <w:rPr>
          <w:rFonts w:ascii="Times New Roman" w:hAnsi="Times New Roman" w:cs="Times New Roman"/>
          <w:sz w:val="24"/>
          <w:szCs w:val="24"/>
        </w:rPr>
        <w:t>According to the OP27 data sheet, the slew rate ranges from 1.7 V/µs to 2.8 V/µs</w:t>
      </w:r>
      <w:r w:rsidR="00E17689">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008A045A">
        <w:rPr>
          <w:rFonts w:ascii="Times New Roman" w:hAnsi="Times New Roman" w:cs="Times New Roman"/>
          <w:sz w:val="24"/>
          <w:szCs w:val="24"/>
        </w:rPr>
        <w:t>According to the LM13700 data sheet, the slew rate has a typical value of 50 V/µs</w:t>
      </w:r>
      <w:r w:rsidR="00E17689">
        <w:rPr>
          <w:rFonts w:ascii="Times New Roman" w:hAnsi="Times New Roman" w:cs="Times New Roman"/>
          <w:sz w:val="24"/>
          <w:szCs w:val="24"/>
          <w:vertAlign w:val="superscript"/>
        </w:rPr>
        <w:t>5</w:t>
      </w:r>
      <w:r w:rsidR="008A045A">
        <w:rPr>
          <w:rFonts w:ascii="Times New Roman" w:hAnsi="Times New Roman" w:cs="Times New Roman"/>
          <w:sz w:val="24"/>
          <w:szCs w:val="24"/>
        </w:rPr>
        <w:t>.</w:t>
      </w:r>
      <w:r w:rsidR="00690401">
        <w:rPr>
          <w:rFonts w:ascii="Times New Roman" w:hAnsi="Times New Roman" w:cs="Times New Roman"/>
          <w:sz w:val="24"/>
          <w:szCs w:val="24"/>
        </w:rPr>
        <w:t xml:space="preserve"> This suggests that neither amplifier is slew limiting. </w:t>
      </w:r>
    </w:p>
    <w:p w14:paraId="509B7DDE" w14:textId="09BE1784" w:rsidR="00612749" w:rsidRDefault="00461895" w:rsidP="00612749">
      <w:pPr>
        <w:tabs>
          <w:tab w:val="left" w:pos="360"/>
        </w:tabs>
        <w:rPr>
          <w:rFonts w:ascii="Times New Roman" w:hAnsi="Times New Roman" w:cs="Times New Roman"/>
          <w:sz w:val="24"/>
          <w:szCs w:val="24"/>
        </w:rPr>
      </w:pPr>
      <w:r>
        <w:rPr>
          <w:rFonts w:ascii="Times New Roman" w:hAnsi="Times New Roman" w:cs="Times New Roman"/>
          <w:sz w:val="24"/>
          <w:szCs w:val="24"/>
        </w:rPr>
        <w:tab/>
      </w:r>
      <w:r w:rsidR="004C2599">
        <w:rPr>
          <w:rFonts w:ascii="Times New Roman" w:hAnsi="Times New Roman" w:cs="Times New Roman"/>
          <w:sz w:val="24"/>
          <w:szCs w:val="24"/>
        </w:rPr>
        <w:t>Despite the unknown reason for distortion, t</w:t>
      </w:r>
      <w:r w:rsidR="00A951C5">
        <w:rPr>
          <w:rFonts w:ascii="Times New Roman" w:hAnsi="Times New Roman" w:cs="Times New Roman"/>
          <w:sz w:val="24"/>
          <w:szCs w:val="24"/>
        </w:rPr>
        <w:t xml:space="preserve">he function generator was </w:t>
      </w:r>
      <w:r w:rsidR="004C2599">
        <w:rPr>
          <w:rFonts w:ascii="Times New Roman" w:hAnsi="Times New Roman" w:cs="Times New Roman"/>
          <w:sz w:val="24"/>
          <w:szCs w:val="24"/>
        </w:rPr>
        <w:t>still</w:t>
      </w:r>
      <w:r w:rsidR="00A951C5">
        <w:rPr>
          <w:rFonts w:ascii="Times New Roman" w:hAnsi="Times New Roman" w:cs="Times New Roman"/>
          <w:sz w:val="24"/>
          <w:szCs w:val="24"/>
        </w:rPr>
        <w:t xml:space="preserve"> </w:t>
      </w:r>
      <w:r w:rsidR="00612749">
        <w:rPr>
          <w:rFonts w:ascii="Times New Roman" w:hAnsi="Times New Roman" w:cs="Times New Roman"/>
          <w:sz w:val="24"/>
          <w:szCs w:val="24"/>
        </w:rPr>
        <w:t xml:space="preserve">implemented </w:t>
      </w:r>
      <w:r w:rsidR="004C2599">
        <w:rPr>
          <w:rFonts w:ascii="Times New Roman" w:hAnsi="Times New Roman" w:cs="Times New Roman"/>
          <w:sz w:val="24"/>
          <w:szCs w:val="24"/>
        </w:rPr>
        <w:t xml:space="preserve">as-is </w:t>
      </w:r>
      <w:r w:rsidR="00612749">
        <w:rPr>
          <w:rFonts w:ascii="Times New Roman" w:hAnsi="Times New Roman" w:cs="Times New Roman"/>
          <w:sz w:val="24"/>
          <w:szCs w:val="24"/>
        </w:rPr>
        <w:t xml:space="preserve">to generate plasma. </w:t>
      </w:r>
      <w:r w:rsidR="000B6EF8">
        <w:rPr>
          <w:rFonts w:ascii="Times New Roman" w:hAnsi="Times New Roman" w:cs="Times New Roman"/>
          <w:sz w:val="24"/>
          <w:szCs w:val="24"/>
        </w:rPr>
        <w:t xml:space="preserve">As proof of concept, ionization </w:t>
      </w:r>
      <w:r w:rsidR="006F44D8">
        <w:rPr>
          <w:rFonts w:ascii="Times New Roman" w:hAnsi="Times New Roman" w:cs="Times New Roman"/>
          <w:sz w:val="24"/>
          <w:szCs w:val="24"/>
        </w:rPr>
        <w:t xml:space="preserve">of helium gas </w:t>
      </w:r>
      <w:r w:rsidR="000B6EF8">
        <w:rPr>
          <w:rFonts w:ascii="Times New Roman" w:hAnsi="Times New Roman" w:cs="Times New Roman"/>
          <w:sz w:val="24"/>
          <w:szCs w:val="24"/>
        </w:rPr>
        <w:t xml:space="preserve">was attempted. Helium is relatively easy to </w:t>
      </w:r>
      <w:r w:rsidR="006F44D8">
        <w:rPr>
          <w:rFonts w:ascii="Times New Roman" w:hAnsi="Times New Roman" w:cs="Times New Roman"/>
          <w:sz w:val="24"/>
          <w:szCs w:val="24"/>
        </w:rPr>
        <w:t xml:space="preserve">ionize compared to </w:t>
      </w:r>
      <w:r w:rsidR="00F42720">
        <w:rPr>
          <w:rFonts w:ascii="Times New Roman" w:hAnsi="Times New Roman" w:cs="Times New Roman"/>
          <w:sz w:val="24"/>
          <w:szCs w:val="24"/>
        </w:rPr>
        <w:t xml:space="preserve">heavier gases, such as methane and ammonia. </w:t>
      </w:r>
      <w:r w:rsidR="00FF220E">
        <w:rPr>
          <w:rFonts w:ascii="Times New Roman" w:hAnsi="Times New Roman" w:cs="Times New Roman"/>
          <w:sz w:val="24"/>
          <w:szCs w:val="24"/>
        </w:rPr>
        <w:t xml:space="preserve">For this reason, it establishes a lower bound for the system’s ability to ionize gas. </w:t>
      </w:r>
      <w:r w:rsidR="00433662">
        <w:rPr>
          <w:rFonts w:ascii="Times New Roman" w:hAnsi="Times New Roman" w:cs="Times New Roman"/>
          <w:sz w:val="24"/>
          <w:szCs w:val="24"/>
        </w:rPr>
        <w:t>At a pressure of 10cc and a flow rate of 100 cc/s, the following plasma was observed:</w:t>
      </w:r>
    </w:p>
    <w:p w14:paraId="130E45E0" w14:textId="77777777" w:rsidR="00222179" w:rsidRDefault="00222179" w:rsidP="00222179">
      <w:pPr>
        <w:keepNext/>
        <w:tabs>
          <w:tab w:val="left" w:pos="360"/>
        </w:tabs>
        <w:jc w:val="center"/>
      </w:pPr>
      <w:r w:rsidRPr="00222179">
        <w:rPr>
          <w:rFonts w:ascii="Times New Roman" w:hAnsi="Times New Roman" w:cs="Times New Roman"/>
          <w:noProof/>
          <w:sz w:val="24"/>
          <w:szCs w:val="24"/>
        </w:rPr>
        <w:drawing>
          <wp:inline distT="0" distB="0" distL="0" distR="0" wp14:anchorId="154CD83D" wp14:editId="0E01568A">
            <wp:extent cx="2161837" cy="2229394"/>
            <wp:effectExtent l="0" t="0" r="0" b="0"/>
            <wp:docPr id="1026" name="Picture 2">
              <a:extLst xmlns:a="http://schemas.openxmlformats.org/drawingml/2006/main">
                <a:ext uri="{FF2B5EF4-FFF2-40B4-BE49-F238E27FC236}">
                  <a16:creationId xmlns:a16="http://schemas.microsoft.com/office/drawing/2014/main" id="{FA3EE06F-6E5F-ECAD-93FF-31087379A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FA3EE06F-6E5F-ECAD-93FF-31087379AE1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707" cy="2233385"/>
                    </a:xfrm>
                    <a:prstGeom prst="rect">
                      <a:avLst/>
                    </a:prstGeom>
                    <a:noFill/>
                  </pic:spPr>
                </pic:pic>
              </a:graphicData>
            </a:graphic>
          </wp:inline>
        </w:drawing>
      </w:r>
    </w:p>
    <w:p w14:paraId="0272A3A9" w14:textId="4EF090BB" w:rsidR="00222179" w:rsidRDefault="00222179" w:rsidP="00222179">
      <w:pPr>
        <w:pStyle w:val="Caption"/>
        <w:jc w:val="center"/>
        <w:rPr>
          <w:rFonts w:ascii="Times New Roman" w:hAnsi="Times New Roman" w:cs="Times New Roman"/>
          <w:color w:val="000000" w:themeColor="text1"/>
          <w:sz w:val="22"/>
          <w:szCs w:val="22"/>
        </w:rPr>
      </w:pPr>
      <w:r w:rsidRPr="00222179">
        <w:rPr>
          <w:rFonts w:ascii="Times New Roman" w:hAnsi="Times New Roman" w:cs="Times New Roman"/>
          <w:color w:val="000000" w:themeColor="text1"/>
          <w:sz w:val="22"/>
          <w:szCs w:val="22"/>
        </w:rPr>
        <w:t xml:space="preserve">Figure </w:t>
      </w:r>
      <w:r w:rsidRPr="00222179">
        <w:rPr>
          <w:rFonts w:ascii="Times New Roman" w:hAnsi="Times New Roman" w:cs="Times New Roman"/>
          <w:color w:val="000000" w:themeColor="text1"/>
          <w:sz w:val="22"/>
          <w:szCs w:val="22"/>
        </w:rPr>
        <w:fldChar w:fldCharType="begin"/>
      </w:r>
      <w:r w:rsidRPr="00222179">
        <w:rPr>
          <w:rFonts w:ascii="Times New Roman" w:hAnsi="Times New Roman" w:cs="Times New Roman"/>
          <w:color w:val="000000" w:themeColor="text1"/>
          <w:sz w:val="22"/>
          <w:szCs w:val="22"/>
        </w:rPr>
        <w:instrText xml:space="preserve"> SEQ Figure \* ALPHABETIC </w:instrText>
      </w:r>
      <w:r w:rsidRPr="00222179">
        <w:rPr>
          <w:rFonts w:ascii="Times New Roman" w:hAnsi="Times New Roman" w:cs="Times New Roman"/>
          <w:color w:val="000000" w:themeColor="text1"/>
          <w:sz w:val="22"/>
          <w:szCs w:val="22"/>
        </w:rPr>
        <w:fldChar w:fldCharType="separate"/>
      </w:r>
      <w:r w:rsidR="006A5A9F">
        <w:rPr>
          <w:rFonts w:ascii="Times New Roman" w:hAnsi="Times New Roman" w:cs="Times New Roman"/>
          <w:noProof/>
          <w:color w:val="000000" w:themeColor="text1"/>
          <w:sz w:val="22"/>
          <w:szCs w:val="22"/>
        </w:rPr>
        <w:t>G</w:t>
      </w:r>
      <w:r w:rsidRPr="00222179">
        <w:rPr>
          <w:rFonts w:ascii="Times New Roman" w:hAnsi="Times New Roman" w:cs="Times New Roman"/>
          <w:color w:val="000000" w:themeColor="text1"/>
          <w:sz w:val="22"/>
          <w:szCs w:val="22"/>
        </w:rPr>
        <w:fldChar w:fldCharType="end"/>
      </w:r>
      <w:r w:rsidRPr="00222179">
        <w:rPr>
          <w:rFonts w:ascii="Times New Roman" w:hAnsi="Times New Roman" w:cs="Times New Roman"/>
          <w:color w:val="000000" w:themeColor="text1"/>
          <w:sz w:val="22"/>
          <w:szCs w:val="22"/>
        </w:rPr>
        <w:t>: Helium Plasma Observed in Gas Tube Electrode</w:t>
      </w:r>
    </w:p>
    <w:p w14:paraId="11FCB19A" w14:textId="2B33A5DF" w:rsidR="00EC4BAA" w:rsidRPr="00EC4BAA" w:rsidRDefault="00EC4BAA" w:rsidP="00EC4BAA">
      <w:pPr>
        <w:rPr>
          <w:rFonts w:ascii="Times New Roman" w:hAnsi="Times New Roman" w:cs="Times New Roman"/>
          <w:sz w:val="24"/>
          <w:szCs w:val="24"/>
        </w:rPr>
      </w:pPr>
      <w:r>
        <w:rPr>
          <w:rFonts w:ascii="Times New Roman" w:hAnsi="Times New Roman" w:cs="Times New Roman"/>
          <w:sz w:val="24"/>
          <w:szCs w:val="24"/>
        </w:rPr>
        <w:t xml:space="preserve">This establishes that the function generator is capable of producing the minimum conditions for plasma generation. </w:t>
      </w:r>
    </w:p>
    <w:p w14:paraId="5A842CEE" w14:textId="33FE8DFE" w:rsidR="00A60CBF" w:rsidRDefault="00A60CBF" w:rsidP="00A60CBF">
      <w:pPr>
        <w:tabs>
          <w:tab w:val="left" w:pos="1554"/>
        </w:tabs>
        <w:jc w:val="center"/>
        <w:rPr>
          <w:rFonts w:ascii="Times New Roman" w:hAnsi="Times New Roman" w:cs="Times New Roman"/>
          <w:sz w:val="24"/>
          <w:szCs w:val="24"/>
          <w:u w:val="single"/>
        </w:rPr>
      </w:pPr>
      <w:r>
        <w:rPr>
          <w:rFonts w:ascii="Times New Roman" w:hAnsi="Times New Roman" w:cs="Times New Roman"/>
          <w:sz w:val="24"/>
          <w:szCs w:val="24"/>
          <w:u w:val="single"/>
        </w:rPr>
        <w:t>Conclusion</w:t>
      </w:r>
    </w:p>
    <w:p w14:paraId="76E967BE" w14:textId="19244EE5" w:rsidR="00E10147" w:rsidRDefault="00E10147" w:rsidP="00E10147">
      <w:pPr>
        <w:tabs>
          <w:tab w:val="left" w:pos="360"/>
        </w:tabs>
        <w:rPr>
          <w:rFonts w:ascii="Times New Roman" w:hAnsi="Times New Roman" w:cs="Times New Roman"/>
          <w:sz w:val="24"/>
          <w:szCs w:val="24"/>
        </w:rPr>
      </w:pPr>
      <w:r>
        <w:rPr>
          <w:rFonts w:ascii="Times New Roman" w:hAnsi="Times New Roman" w:cs="Times New Roman"/>
          <w:sz w:val="24"/>
          <w:szCs w:val="24"/>
        </w:rPr>
        <w:tab/>
        <w:t xml:space="preserve">This project has demonstrated that the novel </w:t>
      </w:r>
      <w:r w:rsidR="00825BB9">
        <w:rPr>
          <w:rFonts w:ascii="Times New Roman" w:hAnsi="Times New Roman" w:cs="Times New Roman"/>
          <w:sz w:val="24"/>
          <w:szCs w:val="24"/>
        </w:rPr>
        <w:t>gas tube electrode design is capable of producing plasma.</w:t>
      </w:r>
      <w:r w:rsidR="00B64402">
        <w:rPr>
          <w:rFonts w:ascii="Times New Roman" w:hAnsi="Times New Roman" w:cs="Times New Roman"/>
          <w:sz w:val="24"/>
          <w:szCs w:val="24"/>
        </w:rPr>
        <w:t xml:space="preserve"> </w:t>
      </w:r>
      <w:r w:rsidR="00B937D7">
        <w:rPr>
          <w:rFonts w:ascii="Times New Roman" w:hAnsi="Times New Roman" w:cs="Times New Roman"/>
          <w:sz w:val="24"/>
          <w:szCs w:val="24"/>
        </w:rPr>
        <w:t>Additionally</w:t>
      </w:r>
      <w:r w:rsidR="00B64402">
        <w:rPr>
          <w:rFonts w:ascii="Times New Roman" w:hAnsi="Times New Roman" w:cs="Times New Roman"/>
          <w:sz w:val="24"/>
          <w:szCs w:val="24"/>
        </w:rPr>
        <w:t>, this study validates the design of the function generator</w:t>
      </w:r>
      <w:r>
        <w:rPr>
          <w:rFonts w:ascii="Times New Roman" w:hAnsi="Times New Roman" w:cs="Times New Roman"/>
          <w:sz w:val="24"/>
          <w:szCs w:val="24"/>
        </w:rPr>
        <w:t xml:space="preserve"> </w:t>
      </w:r>
      <w:r w:rsidR="00792B3F">
        <w:rPr>
          <w:rFonts w:ascii="Times New Roman" w:hAnsi="Times New Roman" w:cs="Times New Roman"/>
          <w:sz w:val="24"/>
          <w:szCs w:val="24"/>
        </w:rPr>
        <w:t xml:space="preserve">as one capable of reaching the voltage and frequency needed to ionize helium. </w:t>
      </w:r>
    </w:p>
    <w:p w14:paraId="0EA0DCB0" w14:textId="79229690" w:rsidR="00D1696F" w:rsidRPr="00E10147" w:rsidRDefault="00D1696F" w:rsidP="00E10147">
      <w:pPr>
        <w:tabs>
          <w:tab w:val="left" w:pos="360"/>
        </w:tabs>
        <w:rPr>
          <w:rFonts w:ascii="Times New Roman" w:hAnsi="Times New Roman" w:cs="Times New Roman"/>
          <w:sz w:val="24"/>
          <w:szCs w:val="24"/>
        </w:rPr>
      </w:pPr>
      <w:r>
        <w:rPr>
          <w:rFonts w:ascii="Times New Roman" w:hAnsi="Times New Roman" w:cs="Times New Roman"/>
          <w:sz w:val="24"/>
          <w:szCs w:val="24"/>
        </w:rPr>
        <w:tab/>
        <w:t>However, the end goal of this technology is to demonstrate a uniform plasma of combustible gas</w:t>
      </w:r>
      <w:r w:rsidR="00B13423">
        <w:rPr>
          <w:rFonts w:ascii="Times New Roman" w:hAnsi="Times New Roman" w:cs="Times New Roman"/>
          <w:sz w:val="24"/>
          <w:szCs w:val="24"/>
        </w:rPr>
        <w:t xml:space="preserve">eous fuel. </w:t>
      </w:r>
      <w:r w:rsidR="0082301C">
        <w:rPr>
          <w:rFonts w:ascii="Times New Roman" w:hAnsi="Times New Roman" w:cs="Times New Roman"/>
          <w:sz w:val="24"/>
          <w:szCs w:val="24"/>
        </w:rPr>
        <w:t xml:space="preserve">Future </w:t>
      </w:r>
      <w:r w:rsidR="00FD3013">
        <w:rPr>
          <w:rFonts w:ascii="Times New Roman" w:hAnsi="Times New Roman" w:cs="Times New Roman"/>
          <w:sz w:val="24"/>
          <w:szCs w:val="24"/>
        </w:rPr>
        <w:t>research</w:t>
      </w:r>
      <w:r w:rsidR="0082301C">
        <w:rPr>
          <w:rFonts w:ascii="Times New Roman" w:hAnsi="Times New Roman" w:cs="Times New Roman"/>
          <w:sz w:val="24"/>
          <w:szCs w:val="24"/>
        </w:rPr>
        <w:t xml:space="preserve"> should </w:t>
      </w:r>
      <w:r w:rsidR="0066148A">
        <w:rPr>
          <w:rFonts w:ascii="Times New Roman" w:hAnsi="Times New Roman" w:cs="Times New Roman"/>
          <w:sz w:val="24"/>
          <w:szCs w:val="24"/>
        </w:rPr>
        <w:t xml:space="preserve">continue to implement the technology </w:t>
      </w:r>
      <w:r w:rsidR="004327D0">
        <w:rPr>
          <w:rFonts w:ascii="Times New Roman" w:hAnsi="Times New Roman" w:cs="Times New Roman"/>
          <w:sz w:val="24"/>
          <w:szCs w:val="24"/>
        </w:rPr>
        <w:t>validated here</w:t>
      </w:r>
      <w:r w:rsidR="005441C1">
        <w:rPr>
          <w:rFonts w:ascii="Times New Roman" w:hAnsi="Times New Roman" w:cs="Times New Roman"/>
          <w:sz w:val="24"/>
          <w:szCs w:val="24"/>
        </w:rPr>
        <w:t>.</w:t>
      </w:r>
      <w:r w:rsidR="00B808E1">
        <w:rPr>
          <w:rFonts w:ascii="Times New Roman" w:hAnsi="Times New Roman" w:cs="Times New Roman"/>
          <w:sz w:val="24"/>
          <w:szCs w:val="24"/>
        </w:rPr>
        <w:t xml:space="preserve"> In order to achieve ionization of these fuels, higher voltage may be required</w:t>
      </w:r>
      <w:r w:rsidR="003E12A2">
        <w:rPr>
          <w:rFonts w:ascii="Times New Roman" w:hAnsi="Times New Roman" w:cs="Times New Roman"/>
          <w:sz w:val="24"/>
          <w:szCs w:val="24"/>
        </w:rPr>
        <w:t>.</w:t>
      </w:r>
    </w:p>
    <w:p w14:paraId="493AE099" w14:textId="03C10CCD" w:rsidR="00A60CBF" w:rsidRDefault="00A60CBF" w:rsidP="00A60CBF">
      <w:pPr>
        <w:tabs>
          <w:tab w:val="left" w:pos="1554"/>
        </w:tabs>
        <w:jc w:val="center"/>
        <w:rPr>
          <w:rFonts w:ascii="Times New Roman" w:hAnsi="Times New Roman" w:cs="Times New Roman"/>
          <w:sz w:val="24"/>
          <w:szCs w:val="24"/>
          <w:u w:val="single"/>
        </w:rPr>
      </w:pPr>
      <w:r w:rsidRPr="00A60CBF">
        <w:rPr>
          <w:rFonts w:ascii="Times New Roman" w:hAnsi="Times New Roman" w:cs="Times New Roman"/>
          <w:sz w:val="24"/>
          <w:szCs w:val="24"/>
          <w:u w:val="single"/>
        </w:rPr>
        <w:t>Literature Cited</w:t>
      </w:r>
    </w:p>
    <w:p w14:paraId="7CC2DE7F" w14:textId="12C60A84" w:rsidR="009478BF" w:rsidRPr="004B38EF" w:rsidRDefault="009478BF" w:rsidP="00837947">
      <w:pPr>
        <w:tabs>
          <w:tab w:val="left" w:pos="1554"/>
        </w:tabs>
        <w:rPr>
          <w:rFonts w:ascii="Times New Roman" w:hAnsi="Times New Roman" w:cs="Times New Roman"/>
          <w:noProof/>
          <w:sz w:val="24"/>
          <w:szCs w:val="24"/>
        </w:rPr>
      </w:pPr>
      <w:r w:rsidRPr="004B38EF">
        <w:rPr>
          <w:rFonts w:ascii="Times New Roman" w:hAnsi="Times New Roman" w:cs="Times New Roman"/>
          <w:noProof/>
          <w:sz w:val="24"/>
          <w:szCs w:val="24"/>
        </w:rPr>
        <w:t>[1]</w:t>
      </w:r>
      <w:r w:rsidR="004B38EF" w:rsidRPr="004B38EF">
        <w:rPr>
          <w:rFonts w:ascii="Times New Roman" w:eastAsia="Times New Roman" w:hAnsi="Times New Roman" w:cs="Times New Roman"/>
          <w:sz w:val="24"/>
          <w:szCs w:val="24"/>
          <w:lang w:eastAsia="zh-CN"/>
        </w:rPr>
        <w:t xml:space="preserve"> </w:t>
      </w:r>
      <w:r w:rsidR="004B38EF" w:rsidRPr="004B38EF">
        <w:rPr>
          <w:rFonts w:ascii="Times New Roman" w:eastAsia="Times New Roman" w:hAnsi="Times New Roman" w:cs="Times New Roman"/>
          <w:sz w:val="24"/>
          <w:szCs w:val="24"/>
          <w:lang w:eastAsia="zh-CN"/>
        </w:rPr>
        <w:t xml:space="preserve">Barber, A. T., </w:t>
      </w:r>
      <w:proofErr w:type="spellStart"/>
      <w:r w:rsidR="004B38EF" w:rsidRPr="004B38EF">
        <w:rPr>
          <w:rFonts w:ascii="Times New Roman" w:eastAsia="Times New Roman" w:hAnsi="Times New Roman" w:cs="Times New Roman"/>
          <w:sz w:val="24"/>
          <w:szCs w:val="24"/>
          <w:lang w:eastAsia="zh-CN"/>
        </w:rPr>
        <w:t>Maicke</w:t>
      </w:r>
      <w:proofErr w:type="spellEnd"/>
      <w:r w:rsidR="004B38EF" w:rsidRPr="004B38EF">
        <w:rPr>
          <w:rFonts w:ascii="Times New Roman" w:eastAsia="Times New Roman" w:hAnsi="Times New Roman" w:cs="Times New Roman"/>
          <w:sz w:val="24"/>
          <w:szCs w:val="24"/>
          <w:lang w:eastAsia="zh-CN"/>
        </w:rPr>
        <w:t xml:space="preserve">, B. A., Majdalani, J., “Current State of </w:t>
      </w:r>
      <w:proofErr w:type="gramStart"/>
      <w:r w:rsidR="004B38EF" w:rsidRPr="004B38EF">
        <w:rPr>
          <w:rFonts w:ascii="Times New Roman" w:eastAsia="Times New Roman" w:hAnsi="Times New Roman" w:cs="Times New Roman"/>
          <w:sz w:val="24"/>
          <w:szCs w:val="24"/>
          <w:lang w:eastAsia="zh-CN"/>
        </w:rPr>
        <w:t>High Speed</w:t>
      </w:r>
      <w:proofErr w:type="gramEnd"/>
      <w:r w:rsidR="004B38EF" w:rsidRPr="004B38EF">
        <w:rPr>
          <w:rFonts w:ascii="Times New Roman" w:eastAsia="Times New Roman" w:hAnsi="Times New Roman" w:cs="Times New Roman"/>
          <w:sz w:val="24"/>
          <w:szCs w:val="24"/>
          <w:lang w:eastAsia="zh-CN"/>
        </w:rPr>
        <w:t xml:space="preserve"> Propulsion: Gaps, Obstacles, and Technological Challenges in Hypersonic Applications,” </w:t>
      </w:r>
      <w:r w:rsidR="004B38EF" w:rsidRPr="004B38EF">
        <w:rPr>
          <w:rFonts w:ascii="Times New Roman" w:eastAsia="Times New Roman" w:hAnsi="Times New Roman" w:cs="Times New Roman"/>
          <w:i/>
          <w:iCs/>
          <w:sz w:val="24"/>
          <w:szCs w:val="24"/>
          <w:lang w:eastAsia="zh-CN"/>
        </w:rPr>
        <w:t>45</w:t>
      </w:r>
      <w:r w:rsidR="004B38EF" w:rsidRPr="004B38EF">
        <w:rPr>
          <w:rFonts w:ascii="Times New Roman" w:eastAsia="Times New Roman" w:hAnsi="Times New Roman" w:cs="Times New Roman"/>
          <w:i/>
          <w:iCs/>
          <w:sz w:val="24"/>
          <w:szCs w:val="24"/>
          <w:vertAlign w:val="superscript"/>
          <w:lang w:eastAsia="zh-CN"/>
        </w:rPr>
        <w:t>th</w:t>
      </w:r>
      <w:r w:rsidR="004B38EF" w:rsidRPr="004B38EF">
        <w:rPr>
          <w:rFonts w:ascii="Times New Roman" w:eastAsia="Times New Roman" w:hAnsi="Times New Roman" w:cs="Times New Roman"/>
          <w:i/>
          <w:iCs/>
          <w:sz w:val="24"/>
          <w:szCs w:val="24"/>
          <w:lang w:eastAsia="zh-CN"/>
        </w:rPr>
        <w:t xml:space="preserve"> AIAA/ASME/SAE/ASEE Joint Propulsion Conference &amp; Exhibit</w:t>
      </w:r>
      <w:r w:rsidR="004B38EF" w:rsidRPr="004B38EF">
        <w:rPr>
          <w:rFonts w:ascii="Times New Roman" w:eastAsia="Times New Roman" w:hAnsi="Times New Roman" w:cs="Times New Roman"/>
          <w:sz w:val="24"/>
          <w:szCs w:val="24"/>
          <w:lang w:eastAsia="zh-CN"/>
        </w:rPr>
        <w:t>, 2 - 5 August 2009, Denver, Colorado</w:t>
      </w:r>
    </w:p>
    <w:p w14:paraId="7CC65C2E" w14:textId="6B5D18E9" w:rsidR="009478BF" w:rsidRPr="00531472" w:rsidRDefault="009478BF" w:rsidP="00837947">
      <w:pPr>
        <w:tabs>
          <w:tab w:val="left" w:pos="1554"/>
        </w:tabs>
        <w:rPr>
          <w:rFonts w:ascii="Times New Roman" w:hAnsi="Times New Roman" w:cs="Times New Roman"/>
          <w:noProof/>
          <w:sz w:val="24"/>
          <w:szCs w:val="24"/>
        </w:rPr>
      </w:pPr>
      <w:r w:rsidRPr="004B38EF">
        <w:rPr>
          <w:rFonts w:ascii="Times New Roman" w:hAnsi="Times New Roman" w:cs="Times New Roman"/>
          <w:noProof/>
          <w:sz w:val="24"/>
          <w:szCs w:val="24"/>
        </w:rPr>
        <w:lastRenderedPageBreak/>
        <w:t>[2]</w:t>
      </w:r>
      <w:r w:rsidR="00531472">
        <w:rPr>
          <w:rFonts w:ascii="Times New Roman" w:hAnsi="Times New Roman" w:cs="Times New Roman"/>
          <w:noProof/>
          <w:sz w:val="24"/>
          <w:szCs w:val="24"/>
        </w:rPr>
        <w:t xml:space="preserve"> Radwan, A. M., Manosh, C.P., “</w:t>
      </w:r>
      <w:r w:rsidR="00531472" w:rsidRPr="00531472">
        <w:rPr>
          <w:rFonts w:ascii="Times New Roman" w:hAnsi="Times New Roman" w:cs="Times New Roman"/>
          <w:noProof/>
          <w:sz w:val="24"/>
          <w:szCs w:val="24"/>
        </w:rPr>
        <w:t>Plasma assisted NH3 combustion and NOx reduction technologies: Principles, challenges and prospective,</w:t>
      </w:r>
      <w:r w:rsidR="00531472">
        <w:rPr>
          <w:rFonts w:ascii="Times New Roman" w:hAnsi="Times New Roman" w:cs="Times New Roman"/>
          <w:noProof/>
          <w:sz w:val="24"/>
          <w:szCs w:val="24"/>
        </w:rPr>
        <w:t xml:space="preserve">” </w:t>
      </w:r>
      <w:r w:rsidR="00531472" w:rsidRPr="00531472">
        <w:rPr>
          <w:rFonts w:ascii="Times New Roman" w:hAnsi="Times New Roman" w:cs="Times New Roman"/>
          <w:i/>
          <w:iCs/>
          <w:noProof/>
          <w:sz w:val="24"/>
          <w:szCs w:val="24"/>
        </w:rPr>
        <w:t>International Journal of Hydrogen Energy</w:t>
      </w:r>
      <w:r w:rsidR="00531472">
        <w:rPr>
          <w:rFonts w:ascii="Times New Roman" w:hAnsi="Times New Roman" w:cs="Times New Roman"/>
          <w:i/>
          <w:iCs/>
          <w:noProof/>
          <w:sz w:val="24"/>
          <w:szCs w:val="24"/>
        </w:rPr>
        <w:t xml:space="preserve">, </w:t>
      </w:r>
      <w:r w:rsidR="00531472">
        <w:rPr>
          <w:rFonts w:ascii="Times New Roman" w:hAnsi="Times New Roman" w:cs="Times New Roman"/>
          <w:noProof/>
          <w:sz w:val="24"/>
          <w:szCs w:val="24"/>
        </w:rPr>
        <w:t>vol. 52, part A, pp. 819-833</w:t>
      </w:r>
      <w:r w:rsidR="006956DE">
        <w:rPr>
          <w:rFonts w:ascii="Times New Roman" w:hAnsi="Times New Roman" w:cs="Times New Roman"/>
          <w:noProof/>
          <w:sz w:val="24"/>
          <w:szCs w:val="24"/>
        </w:rPr>
        <w:t>, 2024</w:t>
      </w:r>
      <w:r w:rsidR="00531472">
        <w:rPr>
          <w:rFonts w:ascii="Times New Roman" w:hAnsi="Times New Roman" w:cs="Times New Roman"/>
          <w:noProof/>
          <w:sz w:val="24"/>
          <w:szCs w:val="24"/>
        </w:rPr>
        <w:t xml:space="preserve">. </w:t>
      </w:r>
    </w:p>
    <w:p w14:paraId="1F093816" w14:textId="05ADEF52" w:rsidR="00837947" w:rsidRPr="004B38EF" w:rsidRDefault="00837947" w:rsidP="00837947">
      <w:pPr>
        <w:tabs>
          <w:tab w:val="left" w:pos="1554"/>
        </w:tabs>
        <w:rPr>
          <w:rFonts w:ascii="Times New Roman" w:hAnsi="Times New Roman" w:cs="Times New Roman"/>
          <w:noProof/>
          <w:sz w:val="24"/>
          <w:szCs w:val="24"/>
        </w:rPr>
      </w:pPr>
      <w:r w:rsidRPr="004B38EF">
        <w:rPr>
          <w:rFonts w:ascii="Times New Roman" w:hAnsi="Times New Roman" w:cs="Times New Roman"/>
          <w:noProof/>
          <w:sz w:val="24"/>
          <w:szCs w:val="24"/>
        </w:rPr>
        <w:t xml:space="preserve">[3] Adel S. Sedra, K. C. (2020). </w:t>
      </w:r>
      <w:r w:rsidRPr="004B38EF">
        <w:rPr>
          <w:rFonts w:ascii="Times New Roman" w:hAnsi="Times New Roman" w:cs="Times New Roman"/>
          <w:i/>
          <w:iCs/>
          <w:noProof/>
          <w:sz w:val="24"/>
          <w:szCs w:val="24"/>
        </w:rPr>
        <w:t>Microelectronic Circuits 8th Ed.</w:t>
      </w:r>
      <w:r w:rsidRPr="004B38EF">
        <w:rPr>
          <w:rFonts w:ascii="Times New Roman" w:hAnsi="Times New Roman" w:cs="Times New Roman"/>
          <w:noProof/>
          <w:sz w:val="24"/>
          <w:szCs w:val="24"/>
        </w:rPr>
        <w:t xml:space="preserve"> New York: Oxford University Press</w:t>
      </w:r>
    </w:p>
    <w:p w14:paraId="6CFB3204" w14:textId="145DCC36" w:rsidR="00837947" w:rsidRPr="004B38EF" w:rsidRDefault="00837947" w:rsidP="00837947">
      <w:pPr>
        <w:tabs>
          <w:tab w:val="left" w:pos="1554"/>
        </w:tabs>
        <w:rPr>
          <w:rFonts w:ascii="Times New Roman" w:hAnsi="Times New Roman" w:cs="Times New Roman"/>
          <w:noProof/>
          <w:sz w:val="24"/>
          <w:szCs w:val="24"/>
        </w:rPr>
      </w:pPr>
      <w:r w:rsidRPr="004B38EF">
        <w:rPr>
          <w:rFonts w:ascii="Times New Roman" w:hAnsi="Times New Roman" w:cs="Times New Roman"/>
          <w:noProof/>
          <w:sz w:val="24"/>
          <w:szCs w:val="24"/>
        </w:rPr>
        <w:t xml:space="preserve">[4] </w:t>
      </w:r>
      <w:r w:rsidR="00C430AB" w:rsidRPr="004B38EF">
        <w:rPr>
          <w:rFonts w:ascii="Times New Roman" w:hAnsi="Times New Roman" w:cs="Times New Roman"/>
          <w:noProof/>
          <w:sz w:val="24"/>
          <w:szCs w:val="24"/>
        </w:rPr>
        <w:t>Texas Instruments, “Low Noise, Precision Operational Amplifier,” OP27 datasheet, Feb</w:t>
      </w:r>
      <w:r w:rsidR="00FA769F" w:rsidRPr="004B38EF">
        <w:rPr>
          <w:rFonts w:ascii="Times New Roman" w:hAnsi="Times New Roman" w:cs="Times New Roman"/>
          <w:noProof/>
          <w:sz w:val="24"/>
          <w:szCs w:val="24"/>
        </w:rPr>
        <w:t>.</w:t>
      </w:r>
      <w:r w:rsidR="00C430AB" w:rsidRPr="004B38EF">
        <w:rPr>
          <w:rFonts w:ascii="Times New Roman" w:hAnsi="Times New Roman" w:cs="Times New Roman"/>
          <w:noProof/>
          <w:sz w:val="24"/>
          <w:szCs w:val="24"/>
        </w:rPr>
        <w:t xml:space="preserve"> 1989 [Revised Feb</w:t>
      </w:r>
      <w:r w:rsidR="00FA769F" w:rsidRPr="004B38EF">
        <w:rPr>
          <w:rFonts w:ascii="Times New Roman" w:hAnsi="Times New Roman" w:cs="Times New Roman"/>
          <w:noProof/>
          <w:sz w:val="24"/>
          <w:szCs w:val="24"/>
        </w:rPr>
        <w:t>.</w:t>
      </w:r>
      <w:r w:rsidR="00C430AB" w:rsidRPr="004B38EF">
        <w:rPr>
          <w:rFonts w:ascii="Times New Roman" w:hAnsi="Times New Roman" w:cs="Times New Roman"/>
          <w:noProof/>
          <w:sz w:val="24"/>
          <w:szCs w:val="24"/>
        </w:rPr>
        <w:t xml:space="preserve"> 2010].</w:t>
      </w:r>
    </w:p>
    <w:p w14:paraId="6E3E718D" w14:textId="12965555" w:rsidR="00B7157A" w:rsidRPr="004B38EF" w:rsidRDefault="00837947" w:rsidP="00F33CC5">
      <w:pPr>
        <w:tabs>
          <w:tab w:val="left" w:pos="1554"/>
        </w:tabs>
        <w:rPr>
          <w:rFonts w:ascii="Times New Roman" w:hAnsi="Times New Roman" w:cs="Times New Roman"/>
          <w:noProof/>
          <w:sz w:val="24"/>
          <w:szCs w:val="24"/>
        </w:rPr>
      </w:pPr>
      <w:r w:rsidRPr="004B38EF">
        <w:rPr>
          <w:rFonts w:ascii="Times New Roman" w:hAnsi="Times New Roman" w:cs="Times New Roman"/>
          <w:noProof/>
          <w:sz w:val="24"/>
          <w:szCs w:val="24"/>
        </w:rPr>
        <w:t>[5]</w:t>
      </w:r>
      <w:r w:rsidR="003A1956" w:rsidRPr="004B38EF">
        <w:rPr>
          <w:rFonts w:ascii="Times New Roman" w:hAnsi="Times New Roman" w:cs="Times New Roman"/>
          <w:sz w:val="24"/>
          <w:szCs w:val="24"/>
        </w:rPr>
        <w:t xml:space="preserve"> </w:t>
      </w:r>
      <w:r w:rsidR="003A1956" w:rsidRPr="004B38EF">
        <w:rPr>
          <w:rFonts w:ascii="Times New Roman" w:hAnsi="Times New Roman" w:cs="Times New Roman"/>
          <w:noProof/>
          <w:sz w:val="24"/>
          <w:szCs w:val="24"/>
        </w:rPr>
        <w:t>Texas Instruments, “LM13700 Dual Operational Transconductance Amplifiers With Linearizing Diodes and Buffers,” LM13700 datasheet, Nov. 199</w:t>
      </w:r>
      <w:r w:rsidR="00334BA5" w:rsidRPr="004B38EF">
        <w:rPr>
          <w:rFonts w:ascii="Times New Roman" w:hAnsi="Times New Roman" w:cs="Times New Roman"/>
          <w:noProof/>
          <w:sz w:val="24"/>
          <w:szCs w:val="24"/>
        </w:rPr>
        <w:t>9</w:t>
      </w:r>
      <w:r w:rsidR="003A1956" w:rsidRPr="004B38EF">
        <w:rPr>
          <w:rFonts w:ascii="Times New Roman" w:hAnsi="Times New Roman" w:cs="Times New Roman"/>
          <w:noProof/>
          <w:sz w:val="24"/>
          <w:szCs w:val="24"/>
        </w:rPr>
        <w:t xml:space="preserve"> [Revised </w:t>
      </w:r>
      <w:r w:rsidR="00334BA5" w:rsidRPr="004B38EF">
        <w:rPr>
          <w:rFonts w:ascii="Times New Roman" w:hAnsi="Times New Roman" w:cs="Times New Roman"/>
          <w:noProof/>
          <w:sz w:val="24"/>
          <w:szCs w:val="24"/>
        </w:rPr>
        <w:t>Nov</w:t>
      </w:r>
      <w:r w:rsidR="003A1956" w:rsidRPr="004B38EF">
        <w:rPr>
          <w:rFonts w:ascii="Times New Roman" w:hAnsi="Times New Roman" w:cs="Times New Roman"/>
          <w:noProof/>
          <w:sz w:val="24"/>
          <w:szCs w:val="24"/>
        </w:rPr>
        <w:t>. 20</w:t>
      </w:r>
      <w:r w:rsidR="00334BA5" w:rsidRPr="004B38EF">
        <w:rPr>
          <w:rFonts w:ascii="Times New Roman" w:hAnsi="Times New Roman" w:cs="Times New Roman"/>
          <w:noProof/>
          <w:sz w:val="24"/>
          <w:szCs w:val="24"/>
        </w:rPr>
        <w:t>15</w:t>
      </w:r>
      <w:r w:rsidR="003A1956" w:rsidRPr="004B38EF">
        <w:rPr>
          <w:rFonts w:ascii="Times New Roman" w:hAnsi="Times New Roman" w:cs="Times New Roman"/>
          <w:noProof/>
          <w:sz w:val="24"/>
          <w:szCs w:val="24"/>
        </w:rPr>
        <w:t>].</w:t>
      </w:r>
    </w:p>
    <w:sectPr w:rsidR="00B7157A" w:rsidRPr="004B38EF" w:rsidSect="00A60CB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1C33" w14:textId="77777777" w:rsidR="00747101" w:rsidRDefault="00747101" w:rsidP="00D44005">
      <w:pPr>
        <w:spacing w:after="0" w:line="240" w:lineRule="auto"/>
      </w:pPr>
      <w:r>
        <w:separator/>
      </w:r>
    </w:p>
  </w:endnote>
  <w:endnote w:type="continuationSeparator" w:id="0">
    <w:p w14:paraId="4F908264" w14:textId="77777777" w:rsidR="00747101" w:rsidRDefault="00747101" w:rsidP="00D4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850984"/>
      <w:docPartObj>
        <w:docPartGallery w:val="Page Numbers (Bottom of Page)"/>
        <w:docPartUnique/>
      </w:docPartObj>
    </w:sdtPr>
    <w:sdtEndPr>
      <w:rPr>
        <w:noProof/>
      </w:rPr>
    </w:sdtEndPr>
    <w:sdtContent>
      <w:p w14:paraId="6CBF5A51" w14:textId="79B5AF6D" w:rsidR="00D44005" w:rsidRDefault="00D44005">
        <w:pPr>
          <w:pStyle w:val="Footer"/>
          <w:jc w:val="right"/>
        </w:pPr>
        <w:r w:rsidRPr="00D44005">
          <w:rPr>
            <w:rFonts w:ascii="Times New Roman" w:hAnsi="Times New Roman" w:cs="Times New Roman"/>
            <w:sz w:val="24"/>
            <w:szCs w:val="24"/>
          </w:rPr>
          <w:fldChar w:fldCharType="begin"/>
        </w:r>
        <w:r w:rsidRPr="00D44005">
          <w:rPr>
            <w:rFonts w:ascii="Times New Roman" w:hAnsi="Times New Roman" w:cs="Times New Roman"/>
            <w:sz w:val="24"/>
            <w:szCs w:val="24"/>
          </w:rPr>
          <w:instrText xml:space="preserve"> PAGE   \* MERGEFORMAT </w:instrText>
        </w:r>
        <w:r w:rsidRPr="00D44005">
          <w:rPr>
            <w:rFonts w:ascii="Times New Roman" w:hAnsi="Times New Roman" w:cs="Times New Roman"/>
            <w:sz w:val="24"/>
            <w:szCs w:val="24"/>
          </w:rPr>
          <w:fldChar w:fldCharType="separate"/>
        </w:r>
        <w:r w:rsidRPr="00D44005">
          <w:rPr>
            <w:rFonts w:ascii="Times New Roman" w:hAnsi="Times New Roman" w:cs="Times New Roman"/>
            <w:noProof/>
            <w:sz w:val="24"/>
            <w:szCs w:val="24"/>
          </w:rPr>
          <w:t>2</w:t>
        </w:r>
        <w:r w:rsidRPr="00D44005">
          <w:rPr>
            <w:rFonts w:ascii="Times New Roman" w:hAnsi="Times New Roman" w:cs="Times New Roman"/>
            <w:noProof/>
            <w:sz w:val="24"/>
            <w:szCs w:val="24"/>
          </w:rPr>
          <w:fldChar w:fldCharType="end"/>
        </w:r>
      </w:p>
    </w:sdtContent>
  </w:sdt>
  <w:p w14:paraId="5A0B7931" w14:textId="7992C132" w:rsidR="00D44005" w:rsidRPr="00D44005" w:rsidRDefault="00D44005" w:rsidP="00D44005">
    <w:pPr>
      <w:pStyle w:val="Footer"/>
      <w:ind w:right="480"/>
      <w:rPr>
        <w:rFonts w:ascii="Times New Roman" w:hAnsi="Times New Roman" w:cs="Times New Roman"/>
        <w:sz w:val="24"/>
        <w:szCs w:val="24"/>
      </w:rPr>
    </w:pPr>
    <w:r>
      <w:rPr>
        <w:rFonts w:ascii="Times New Roman" w:hAnsi="Times New Roman" w:cs="Times New Roman"/>
        <w:sz w:val="24"/>
        <w:szCs w:val="24"/>
      </w:rPr>
      <w:t>Perry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ADA9C" w14:textId="77777777" w:rsidR="00747101" w:rsidRDefault="00747101" w:rsidP="00D44005">
      <w:pPr>
        <w:spacing w:after="0" w:line="240" w:lineRule="auto"/>
      </w:pPr>
      <w:r>
        <w:separator/>
      </w:r>
    </w:p>
  </w:footnote>
  <w:footnote w:type="continuationSeparator" w:id="0">
    <w:p w14:paraId="29D55D9B" w14:textId="77777777" w:rsidR="00747101" w:rsidRDefault="00747101" w:rsidP="00D440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CDC"/>
    <w:rsid w:val="00013740"/>
    <w:rsid w:val="00022A4A"/>
    <w:rsid w:val="00023BD1"/>
    <w:rsid w:val="00042721"/>
    <w:rsid w:val="00042B81"/>
    <w:rsid w:val="0007092D"/>
    <w:rsid w:val="00092604"/>
    <w:rsid w:val="000A506C"/>
    <w:rsid w:val="000B6EF8"/>
    <w:rsid w:val="000C3CF8"/>
    <w:rsid w:val="000E6045"/>
    <w:rsid w:val="00101046"/>
    <w:rsid w:val="00145CD0"/>
    <w:rsid w:val="00146653"/>
    <w:rsid w:val="00163645"/>
    <w:rsid w:val="001852DC"/>
    <w:rsid w:val="00186D76"/>
    <w:rsid w:val="001A4A6C"/>
    <w:rsid w:val="001A4AD3"/>
    <w:rsid w:val="001A5708"/>
    <w:rsid w:val="001C22FE"/>
    <w:rsid w:val="001C6CA0"/>
    <w:rsid w:val="001C739F"/>
    <w:rsid w:val="001D672A"/>
    <w:rsid w:val="001E0D71"/>
    <w:rsid w:val="001E3E13"/>
    <w:rsid w:val="002032E4"/>
    <w:rsid w:val="00207087"/>
    <w:rsid w:val="002135CE"/>
    <w:rsid w:val="00222179"/>
    <w:rsid w:val="002523A6"/>
    <w:rsid w:val="00255089"/>
    <w:rsid w:val="002603BC"/>
    <w:rsid w:val="0026500B"/>
    <w:rsid w:val="002704F0"/>
    <w:rsid w:val="0029400C"/>
    <w:rsid w:val="00296DFA"/>
    <w:rsid w:val="002B3945"/>
    <w:rsid w:val="002E1BFF"/>
    <w:rsid w:val="002F2162"/>
    <w:rsid w:val="003341F6"/>
    <w:rsid w:val="00334BA5"/>
    <w:rsid w:val="00341549"/>
    <w:rsid w:val="0036426A"/>
    <w:rsid w:val="00382750"/>
    <w:rsid w:val="00392906"/>
    <w:rsid w:val="00393BB0"/>
    <w:rsid w:val="003A1956"/>
    <w:rsid w:val="003B6E04"/>
    <w:rsid w:val="003B7DF7"/>
    <w:rsid w:val="003B7E2A"/>
    <w:rsid w:val="003D503B"/>
    <w:rsid w:val="003E12A2"/>
    <w:rsid w:val="003E197E"/>
    <w:rsid w:val="004078BB"/>
    <w:rsid w:val="00412294"/>
    <w:rsid w:val="004260F9"/>
    <w:rsid w:val="004262CA"/>
    <w:rsid w:val="00427EC4"/>
    <w:rsid w:val="004327D0"/>
    <w:rsid w:val="00432DE3"/>
    <w:rsid w:val="00433662"/>
    <w:rsid w:val="004378D2"/>
    <w:rsid w:val="0045185F"/>
    <w:rsid w:val="00461895"/>
    <w:rsid w:val="004748B9"/>
    <w:rsid w:val="004764E0"/>
    <w:rsid w:val="00486C95"/>
    <w:rsid w:val="004937AD"/>
    <w:rsid w:val="004939FF"/>
    <w:rsid w:val="00493EBA"/>
    <w:rsid w:val="004B38EF"/>
    <w:rsid w:val="004B5BDC"/>
    <w:rsid w:val="004C2599"/>
    <w:rsid w:val="004D76CC"/>
    <w:rsid w:val="004E1FB2"/>
    <w:rsid w:val="004F7F60"/>
    <w:rsid w:val="00507F8E"/>
    <w:rsid w:val="00526FDC"/>
    <w:rsid w:val="00531472"/>
    <w:rsid w:val="00533529"/>
    <w:rsid w:val="005441C1"/>
    <w:rsid w:val="005A3DEE"/>
    <w:rsid w:val="005B41D7"/>
    <w:rsid w:val="005C2C02"/>
    <w:rsid w:val="005E0369"/>
    <w:rsid w:val="005F605B"/>
    <w:rsid w:val="00612749"/>
    <w:rsid w:val="00616525"/>
    <w:rsid w:val="00617C60"/>
    <w:rsid w:val="00622A68"/>
    <w:rsid w:val="00646BC9"/>
    <w:rsid w:val="00651BA1"/>
    <w:rsid w:val="00656FEE"/>
    <w:rsid w:val="0066148A"/>
    <w:rsid w:val="006847CF"/>
    <w:rsid w:val="0068612F"/>
    <w:rsid w:val="006878F4"/>
    <w:rsid w:val="00690401"/>
    <w:rsid w:val="006904AB"/>
    <w:rsid w:val="006956DE"/>
    <w:rsid w:val="006A5A9F"/>
    <w:rsid w:val="006B6E32"/>
    <w:rsid w:val="006D071F"/>
    <w:rsid w:val="006E3EF1"/>
    <w:rsid w:val="006F0D15"/>
    <w:rsid w:val="006F44D8"/>
    <w:rsid w:val="006F5D56"/>
    <w:rsid w:val="00701FA9"/>
    <w:rsid w:val="0071783D"/>
    <w:rsid w:val="00723FB1"/>
    <w:rsid w:val="007254D7"/>
    <w:rsid w:val="007378A2"/>
    <w:rsid w:val="00747101"/>
    <w:rsid w:val="007600FE"/>
    <w:rsid w:val="007840B2"/>
    <w:rsid w:val="00792B3F"/>
    <w:rsid w:val="007B605B"/>
    <w:rsid w:val="007D1AB7"/>
    <w:rsid w:val="0081571C"/>
    <w:rsid w:val="00820DA1"/>
    <w:rsid w:val="0082301C"/>
    <w:rsid w:val="00825BB9"/>
    <w:rsid w:val="00827B4C"/>
    <w:rsid w:val="00833C0D"/>
    <w:rsid w:val="00837947"/>
    <w:rsid w:val="00840E2E"/>
    <w:rsid w:val="008471F5"/>
    <w:rsid w:val="008532C9"/>
    <w:rsid w:val="00864227"/>
    <w:rsid w:val="00890DF2"/>
    <w:rsid w:val="008A045A"/>
    <w:rsid w:val="008C2F47"/>
    <w:rsid w:val="008D3079"/>
    <w:rsid w:val="008E4BFE"/>
    <w:rsid w:val="008F50DA"/>
    <w:rsid w:val="00905C55"/>
    <w:rsid w:val="009310B4"/>
    <w:rsid w:val="009478BF"/>
    <w:rsid w:val="00977F9A"/>
    <w:rsid w:val="009A7F18"/>
    <w:rsid w:val="009B7AF3"/>
    <w:rsid w:val="009D502D"/>
    <w:rsid w:val="009E3F17"/>
    <w:rsid w:val="009E6576"/>
    <w:rsid w:val="00A05EE1"/>
    <w:rsid w:val="00A21B7A"/>
    <w:rsid w:val="00A32269"/>
    <w:rsid w:val="00A60CBF"/>
    <w:rsid w:val="00A6598A"/>
    <w:rsid w:val="00A82A19"/>
    <w:rsid w:val="00A951C5"/>
    <w:rsid w:val="00A957AC"/>
    <w:rsid w:val="00A97F56"/>
    <w:rsid w:val="00AD39D3"/>
    <w:rsid w:val="00AE1BA1"/>
    <w:rsid w:val="00AE5844"/>
    <w:rsid w:val="00AF244E"/>
    <w:rsid w:val="00AF37C4"/>
    <w:rsid w:val="00AF62E4"/>
    <w:rsid w:val="00B13423"/>
    <w:rsid w:val="00B24D41"/>
    <w:rsid w:val="00B26442"/>
    <w:rsid w:val="00B45F8E"/>
    <w:rsid w:val="00B56928"/>
    <w:rsid w:val="00B64402"/>
    <w:rsid w:val="00B656AA"/>
    <w:rsid w:val="00B7157A"/>
    <w:rsid w:val="00B808E1"/>
    <w:rsid w:val="00B87962"/>
    <w:rsid w:val="00B937D7"/>
    <w:rsid w:val="00BA50CB"/>
    <w:rsid w:val="00BC2668"/>
    <w:rsid w:val="00BC69BB"/>
    <w:rsid w:val="00BC6CDC"/>
    <w:rsid w:val="00BD27B2"/>
    <w:rsid w:val="00BD7C64"/>
    <w:rsid w:val="00C11DF2"/>
    <w:rsid w:val="00C23D6F"/>
    <w:rsid w:val="00C318C0"/>
    <w:rsid w:val="00C36A7D"/>
    <w:rsid w:val="00C430AB"/>
    <w:rsid w:val="00C47F8A"/>
    <w:rsid w:val="00C50C8A"/>
    <w:rsid w:val="00C75958"/>
    <w:rsid w:val="00C85B2F"/>
    <w:rsid w:val="00CD4119"/>
    <w:rsid w:val="00CE02A0"/>
    <w:rsid w:val="00D1696F"/>
    <w:rsid w:val="00D24EED"/>
    <w:rsid w:val="00D34D53"/>
    <w:rsid w:val="00D42A8C"/>
    <w:rsid w:val="00D44005"/>
    <w:rsid w:val="00D761F6"/>
    <w:rsid w:val="00D80D1F"/>
    <w:rsid w:val="00DC064F"/>
    <w:rsid w:val="00DC7F82"/>
    <w:rsid w:val="00DF2CDC"/>
    <w:rsid w:val="00E03395"/>
    <w:rsid w:val="00E10147"/>
    <w:rsid w:val="00E10186"/>
    <w:rsid w:val="00E17689"/>
    <w:rsid w:val="00E2505A"/>
    <w:rsid w:val="00E25208"/>
    <w:rsid w:val="00E47650"/>
    <w:rsid w:val="00E60D28"/>
    <w:rsid w:val="00E67B2F"/>
    <w:rsid w:val="00E713FF"/>
    <w:rsid w:val="00E73DFF"/>
    <w:rsid w:val="00E762F9"/>
    <w:rsid w:val="00E76E25"/>
    <w:rsid w:val="00E7794B"/>
    <w:rsid w:val="00E77F3E"/>
    <w:rsid w:val="00EA042F"/>
    <w:rsid w:val="00EB281D"/>
    <w:rsid w:val="00EB4BBD"/>
    <w:rsid w:val="00EC4BAA"/>
    <w:rsid w:val="00ED211C"/>
    <w:rsid w:val="00EE4B1F"/>
    <w:rsid w:val="00EF6BB7"/>
    <w:rsid w:val="00F12681"/>
    <w:rsid w:val="00F338F1"/>
    <w:rsid w:val="00F33CC5"/>
    <w:rsid w:val="00F34379"/>
    <w:rsid w:val="00F42720"/>
    <w:rsid w:val="00F53FA7"/>
    <w:rsid w:val="00F712D9"/>
    <w:rsid w:val="00FA1A00"/>
    <w:rsid w:val="00FA5015"/>
    <w:rsid w:val="00FA769F"/>
    <w:rsid w:val="00FA7B55"/>
    <w:rsid w:val="00FB048E"/>
    <w:rsid w:val="00FB6035"/>
    <w:rsid w:val="00FD3013"/>
    <w:rsid w:val="00FF2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6EFDB"/>
  <w15:chartTrackingRefBased/>
  <w15:docId w15:val="{359A6A00-AC38-45CE-9FA1-48BFC975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6C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6C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C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C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C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C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C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C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C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C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6C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6C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6C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6C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C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C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C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CDC"/>
    <w:rPr>
      <w:rFonts w:eastAsiaTheme="majorEastAsia" w:cstheme="majorBidi"/>
      <w:color w:val="272727" w:themeColor="text1" w:themeTint="D8"/>
    </w:rPr>
  </w:style>
  <w:style w:type="paragraph" w:styleId="Title">
    <w:name w:val="Title"/>
    <w:basedOn w:val="Normal"/>
    <w:next w:val="Normal"/>
    <w:link w:val="TitleChar"/>
    <w:uiPriority w:val="10"/>
    <w:qFormat/>
    <w:rsid w:val="00BC6C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C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C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C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CDC"/>
    <w:pPr>
      <w:spacing w:before="160"/>
      <w:jc w:val="center"/>
    </w:pPr>
    <w:rPr>
      <w:i/>
      <w:iCs/>
      <w:color w:val="404040" w:themeColor="text1" w:themeTint="BF"/>
    </w:rPr>
  </w:style>
  <w:style w:type="character" w:customStyle="1" w:styleId="QuoteChar">
    <w:name w:val="Quote Char"/>
    <w:basedOn w:val="DefaultParagraphFont"/>
    <w:link w:val="Quote"/>
    <w:uiPriority w:val="29"/>
    <w:rsid w:val="00BC6CDC"/>
    <w:rPr>
      <w:i/>
      <w:iCs/>
      <w:color w:val="404040" w:themeColor="text1" w:themeTint="BF"/>
    </w:rPr>
  </w:style>
  <w:style w:type="paragraph" w:styleId="ListParagraph">
    <w:name w:val="List Paragraph"/>
    <w:basedOn w:val="Normal"/>
    <w:uiPriority w:val="34"/>
    <w:qFormat/>
    <w:rsid w:val="00BC6CDC"/>
    <w:pPr>
      <w:ind w:left="720"/>
      <w:contextualSpacing/>
    </w:pPr>
  </w:style>
  <w:style w:type="character" w:styleId="IntenseEmphasis">
    <w:name w:val="Intense Emphasis"/>
    <w:basedOn w:val="DefaultParagraphFont"/>
    <w:uiPriority w:val="21"/>
    <w:qFormat/>
    <w:rsid w:val="00BC6CDC"/>
    <w:rPr>
      <w:i/>
      <w:iCs/>
      <w:color w:val="0F4761" w:themeColor="accent1" w:themeShade="BF"/>
    </w:rPr>
  </w:style>
  <w:style w:type="paragraph" w:styleId="IntenseQuote">
    <w:name w:val="Intense Quote"/>
    <w:basedOn w:val="Normal"/>
    <w:next w:val="Normal"/>
    <w:link w:val="IntenseQuoteChar"/>
    <w:uiPriority w:val="30"/>
    <w:qFormat/>
    <w:rsid w:val="00BC6C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CDC"/>
    <w:rPr>
      <w:i/>
      <w:iCs/>
      <w:color w:val="0F4761" w:themeColor="accent1" w:themeShade="BF"/>
    </w:rPr>
  </w:style>
  <w:style w:type="character" w:styleId="IntenseReference">
    <w:name w:val="Intense Reference"/>
    <w:basedOn w:val="DefaultParagraphFont"/>
    <w:uiPriority w:val="32"/>
    <w:qFormat/>
    <w:rsid w:val="00BC6CDC"/>
    <w:rPr>
      <w:b/>
      <w:bCs/>
      <w:smallCaps/>
      <w:color w:val="0F4761" w:themeColor="accent1" w:themeShade="BF"/>
      <w:spacing w:val="5"/>
    </w:rPr>
  </w:style>
  <w:style w:type="paragraph" w:styleId="Header">
    <w:name w:val="header"/>
    <w:basedOn w:val="Normal"/>
    <w:link w:val="HeaderChar"/>
    <w:uiPriority w:val="99"/>
    <w:unhideWhenUsed/>
    <w:rsid w:val="00D440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005"/>
  </w:style>
  <w:style w:type="paragraph" w:styleId="Footer">
    <w:name w:val="footer"/>
    <w:basedOn w:val="Normal"/>
    <w:link w:val="FooterChar"/>
    <w:uiPriority w:val="99"/>
    <w:unhideWhenUsed/>
    <w:rsid w:val="00D440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005"/>
  </w:style>
  <w:style w:type="character" w:styleId="PlaceholderText">
    <w:name w:val="Placeholder Text"/>
    <w:basedOn w:val="DefaultParagraphFont"/>
    <w:uiPriority w:val="99"/>
    <w:semiHidden/>
    <w:rsid w:val="00B26442"/>
    <w:rPr>
      <w:color w:val="666666"/>
    </w:rPr>
  </w:style>
  <w:style w:type="character" w:styleId="CommentReference">
    <w:name w:val="annotation reference"/>
    <w:basedOn w:val="DefaultParagraphFont"/>
    <w:uiPriority w:val="99"/>
    <w:semiHidden/>
    <w:unhideWhenUsed/>
    <w:rsid w:val="002135CE"/>
    <w:rPr>
      <w:sz w:val="16"/>
      <w:szCs w:val="16"/>
    </w:rPr>
  </w:style>
  <w:style w:type="paragraph" w:styleId="CommentText">
    <w:name w:val="annotation text"/>
    <w:basedOn w:val="Normal"/>
    <w:link w:val="CommentTextChar"/>
    <w:uiPriority w:val="99"/>
    <w:unhideWhenUsed/>
    <w:rsid w:val="002135CE"/>
    <w:pPr>
      <w:spacing w:line="240" w:lineRule="auto"/>
    </w:pPr>
    <w:rPr>
      <w:sz w:val="20"/>
      <w:szCs w:val="20"/>
    </w:rPr>
  </w:style>
  <w:style w:type="character" w:customStyle="1" w:styleId="CommentTextChar">
    <w:name w:val="Comment Text Char"/>
    <w:basedOn w:val="DefaultParagraphFont"/>
    <w:link w:val="CommentText"/>
    <w:uiPriority w:val="99"/>
    <w:rsid w:val="002135CE"/>
    <w:rPr>
      <w:sz w:val="20"/>
      <w:szCs w:val="20"/>
    </w:rPr>
  </w:style>
  <w:style w:type="paragraph" w:styleId="CommentSubject">
    <w:name w:val="annotation subject"/>
    <w:basedOn w:val="CommentText"/>
    <w:next w:val="CommentText"/>
    <w:link w:val="CommentSubjectChar"/>
    <w:uiPriority w:val="99"/>
    <w:semiHidden/>
    <w:unhideWhenUsed/>
    <w:rsid w:val="002135CE"/>
    <w:rPr>
      <w:b/>
      <w:bCs/>
    </w:rPr>
  </w:style>
  <w:style w:type="character" w:customStyle="1" w:styleId="CommentSubjectChar">
    <w:name w:val="Comment Subject Char"/>
    <w:basedOn w:val="CommentTextChar"/>
    <w:link w:val="CommentSubject"/>
    <w:uiPriority w:val="99"/>
    <w:semiHidden/>
    <w:rsid w:val="002135CE"/>
    <w:rPr>
      <w:b/>
      <w:bCs/>
      <w:sz w:val="20"/>
      <w:szCs w:val="20"/>
    </w:rPr>
  </w:style>
  <w:style w:type="paragraph" w:styleId="Caption">
    <w:name w:val="caption"/>
    <w:basedOn w:val="Normal"/>
    <w:next w:val="Normal"/>
    <w:uiPriority w:val="35"/>
    <w:unhideWhenUsed/>
    <w:qFormat/>
    <w:rsid w:val="00341549"/>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B715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157A"/>
    <w:rPr>
      <w:sz w:val="20"/>
      <w:szCs w:val="20"/>
    </w:rPr>
  </w:style>
  <w:style w:type="character" w:styleId="FootnoteReference">
    <w:name w:val="footnote reference"/>
    <w:basedOn w:val="DefaultParagraphFont"/>
    <w:uiPriority w:val="99"/>
    <w:semiHidden/>
    <w:unhideWhenUsed/>
    <w:rsid w:val="00B7157A"/>
    <w:rPr>
      <w:vertAlign w:val="superscript"/>
    </w:rPr>
  </w:style>
  <w:style w:type="paragraph" w:styleId="EndnoteText">
    <w:name w:val="endnote text"/>
    <w:basedOn w:val="Normal"/>
    <w:link w:val="EndnoteTextChar"/>
    <w:uiPriority w:val="99"/>
    <w:semiHidden/>
    <w:unhideWhenUsed/>
    <w:rsid w:val="00B715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157A"/>
    <w:rPr>
      <w:sz w:val="20"/>
      <w:szCs w:val="20"/>
    </w:rPr>
  </w:style>
  <w:style w:type="character" w:styleId="EndnoteReference">
    <w:name w:val="endnote reference"/>
    <w:basedOn w:val="DefaultParagraphFont"/>
    <w:uiPriority w:val="99"/>
    <w:semiHidden/>
    <w:unhideWhenUsed/>
    <w:rsid w:val="00B7157A"/>
    <w:rPr>
      <w:vertAlign w:val="superscript"/>
    </w:rPr>
  </w:style>
  <w:style w:type="paragraph" w:styleId="Bibliography">
    <w:name w:val="Bibliography"/>
    <w:basedOn w:val="Normal"/>
    <w:next w:val="Normal"/>
    <w:uiPriority w:val="37"/>
    <w:unhideWhenUsed/>
    <w:rsid w:val="00B71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169278">
      <w:bodyDiv w:val="1"/>
      <w:marLeft w:val="0"/>
      <w:marRight w:val="0"/>
      <w:marTop w:val="0"/>
      <w:marBottom w:val="0"/>
      <w:divBdr>
        <w:top w:val="none" w:sz="0" w:space="0" w:color="auto"/>
        <w:left w:val="none" w:sz="0" w:space="0" w:color="auto"/>
        <w:bottom w:val="none" w:sz="0" w:space="0" w:color="auto"/>
        <w:right w:val="none" w:sz="0" w:space="0" w:color="auto"/>
      </w:divBdr>
    </w:div>
    <w:div w:id="955017073">
      <w:bodyDiv w:val="1"/>
      <w:marLeft w:val="0"/>
      <w:marRight w:val="0"/>
      <w:marTop w:val="0"/>
      <w:marBottom w:val="0"/>
      <w:divBdr>
        <w:top w:val="none" w:sz="0" w:space="0" w:color="auto"/>
        <w:left w:val="none" w:sz="0" w:space="0" w:color="auto"/>
        <w:bottom w:val="none" w:sz="0" w:space="0" w:color="auto"/>
        <w:right w:val="none" w:sz="0" w:space="0" w:color="auto"/>
      </w:divBdr>
    </w:div>
    <w:div w:id="1497843746">
      <w:bodyDiv w:val="1"/>
      <w:marLeft w:val="0"/>
      <w:marRight w:val="0"/>
      <w:marTop w:val="0"/>
      <w:marBottom w:val="0"/>
      <w:divBdr>
        <w:top w:val="none" w:sz="0" w:space="0" w:color="auto"/>
        <w:left w:val="none" w:sz="0" w:space="0" w:color="auto"/>
        <w:bottom w:val="none" w:sz="0" w:space="0" w:color="auto"/>
        <w:right w:val="none" w:sz="0" w:space="0" w:color="auto"/>
      </w:divBdr>
    </w:div>
    <w:div w:id="1582057240">
      <w:bodyDiv w:val="1"/>
      <w:marLeft w:val="0"/>
      <w:marRight w:val="0"/>
      <w:marTop w:val="0"/>
      <w:marBottom w:val="0"/>
      <w:divBdr>
        <w:top w:val="none" w:sz="0" w:space="0" w:color="auto"/>
        <w:left w:val="none" w:sz="0" w:space="0" w:color="auto"/>
        <w:bottom w:val="none" w:sz="0" w:space="0" w:color="auto"/>
        <w:right w:val="none" w:sz="0" w:space="0" w:color="auto"/>
      </w:divBdr>
    </w:div>
    <w:div w:id="1737126682">
      <w:bodyDiv w:val="1"/>
      <w:marLeft w:val="0"/>
      <w:marRight w:val="0"/>
      <w:marTop w:val="0"/>
      <w:marBottom w:val="0"/>
      <w:divBdr>
        <w:top w:val="none" w:sz="0" w:space="0" w:color="auto"/>
        <w:left w:val="none" w:sz="0" w:space="0" w:color="auto"/>
        <w:bottom w:val="none" w:sz="0" w:space="0" w:color="auto"/>
        <w:right w:val="none" w:sz="0" w:space="0" w:color="auto"/>
      </w:divBdr>
    </w:div>
    <w:div w:id="1955671195">
      <w:bodyDiv w:val="1"/>
      <w:marLeft w:val="0"/>
      <w:marRight w:val="0"/>
      <w:marTop w:val="0"/>
      <w:marBottom w:val="0"/>
      <w:divBdr>
        <w:top w:val="none" w:sz="0" w:space="0" w:color="auto"/>
        <w:left w:val="none" w:sz="0" w:space="0" w:color="auto"/>
        <w:bottom w:val="none" w:sz="0" w:space="0" w:color="auto"/>
        <w:right w:val="none" w:sz="0" w:space="0" w:color="auto"/>
      </w:divBdr>
    </w:div>
    <w:div w:id="1959098961">
      <w:bodyDiv w:val="1"/>
      <w:marLeft w:val="0"/>
      <w:marRight w:val="0"/>
      <w:marTop w:val="0"/>
      <w:marBottom w:val="0"/>
      <w:divBdr>
        <w:top w:val="none" w:sz="0" w:space="0" w:color="auto"/>
        <w:left w:val="none" w:sz="0" w:space="0" w:color="auto"/>
        <w:bottom w:val="none" w:sz="0" w:space="0" w:color="auto"/>
        <w:right w:val="none" w:sz="0" w:space="0" w:color="auto"/>
      </w:divBdr>
    </w:div>
    <w:div w:id="208044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Ade20</b:Tag>
    <b:SourceType>Book</b:SourceType>
    <b:Guid>{53CECF45-7058-4688-A022-DD99BB65A86D}</b:Guid>
    <b:Author>
      <b:Author>
        <b:NameList>
          <b:Person>
            <b:Last>Adel S. Sedra</b:Last>
            <b:First>Kenneth</b:First>
            <b:Middle>C. Smith, Tony Chan Carusone, Vincent Gaudet</b:Middle>
          </b:Person>
        </b:NameList>
      </b:Author>
    </b:Author>
    <b:Title>Microelectronic Circuits 8th Ed.</b:Title>
    <b:Year>2020</b:Year>
    <b:City>New York</b:City>
    <b:Publisher>Oxford University Press</b:Publisher>
    <b:RefOrder>1</b:RefOrder>
  </b:Source>
</b:Sources>
</file>

<file path=customXml/itemProps1.xml><?xml version="1.0" encoding="utf-8"?>
<ds:datastoreItem xmlns:ds="http://schemas.openxmlformats.org/officeDocument/2006/customXml" ds:itemID="{813C9E3F-3B2F-4427-AF6B-6E1CF8508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5</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Perry</dc:creator>
  <cp:keywords/>
  <dc:description/>
  <cp:lastModifiedBy>Myles Perry</cp:lastModifiedBy>
  <cp:revision>222</cp:revision>
  <dcterms:created xsi:type="dcterms:W3CDTF">2025-04-17T01:43:00Z</dcterms:created>
  <dcterms:modified xsi:type="dcterms:W3CDTF">2025-04-18T18:24:00Z</dcterms:modified>
</cp:coreProperties>
</file>